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1A" w:rsidRDefault="00DA731A" w:rsidP="00DA731A">
      <w:pPr>
        <w:pStyle w:val="Titolo"/>
        <w:rPr>
          <w:rFonts w:ascii="Tahoma" w:hAnsi="Tahoma" w:cs="Tahoma"/>
          <w:iCs/>
          <w:sz w:val="48"/>
        </w:rPr>
      </w:pPr>
      <w:r>
        <w:rPr>
          <w:rFonts w:ascii="Tahoma" w:hAnsi="Tahoma" w:cs="Tahoma"/>
          <w:iCs/>
          <w:sz w:val="48"/>
        </w:rPr>
        <w:t xml:space="preserve">COMUNE </w:t>
      </w:r>
      <w:proofErr w:type="spellStart"/>
      <w:r>
        <w:rPr>
          <w:rFonts w:ascii="Tahoma" w:hAnsi="Tahoma" w:cs="Tahoma"/>
          <w:iCs/>
          <w:sz w:val="48"/>
        </w:rPr>
        <w:t>DI</w:t>
      </w:r>
      <w:proofErr w:type="spellEnd"/>
      <w:r>
        <w:rPr>
          <w:rFonts w:ascii="Tahoma" w:hAnsi="Tahoma" w:cs="Tahoma"/>
          <w:iCs/>
          <w:sz w:val="48"/>
        </w:rPr>
        <w:t xml:space="preserve"> SETZU</w:t>
      </w:r>
    </w:p>
    <w:p w:rsidR="00DA731A" w:rsidRDefault="00DA731A" w:rsidP="00DA731A">
      <w:pPr>
        <w:pStyle w:val="Sottotitolo"/>
        <w:rPr>
          <w:rFonts w:ascii="Tahoma" w:hAnsi="Tahoma" w:cs="Tahoma"/>
          <w:b/>
          <w:i/>
          <w:sz w:val="32"/>
        </w:rPr>
      </w:pPr>
      <w:r>
        <w:rPr>
          <w:rFonts w:ascii="Tahoma" w:hAnsi="Tahoma" w:cs="Tahoma"/>
          <w:b/>
          <w:iCs/>
          <w:sz w:val="32"/>
        </w:rPr>
        <w:t>Provincia del Sud Sardegna</w:t>
      </w:r>
    </w:p>
    <w:p w:rsidR="00DA731A" w:rsidRDefault="00DA731A" w:rsidP="00DA731A">
      <w:pPr>
        <w:pStyle w:val="Sottotitolo"/>
        <w:rPr>
          <w:rFonts w:ascii="Tahoma" w:hAnsi="Tahoma" w:cs="Tahoma"/>
          <w:i/>
          <w:iCs/>
          <w:sz w:val="16"/>
        </w:rPr>
      </w:pPr>
    </w:p>
    <w:p w:rsidR="00DA731A" w:rsidRDefault="00050D8A" w:rsidP="00DA731A">
      <w:pPr>
        <w:pStyle w:val="Sottotitolo"/>
        <w:rPr>
          <w:rFonts w:ascii="Tahoma" w:hAnsi="Tahoma" w:cs="Tahoma"/>
          <w:i/>
          <w:iCs/>
          <w:sz w:val="20"/>
        </w:rPr>
      </w:pPr>
      <w:r>
        <w:rPr>
          <w:rFonts w:ascii="Tahoma" w:hAnsi="Tahoma" w:cs="Tahoma"/>
          <w:i/>
          <w:iCs/>
          <w:sz w:val="20"/>
        </w:rPr>
        <w:t xml:space="preserve">Via Chiesa </w:t>
      </w:r>
      <w:proofErr w:type="spellStart"/>
      <w:r>
        <w:rPr>
          <w:rFonts w:ascii="Tahoma" w:hAnsi="Tahoma" w:cs="Tahoma"/>
          <w:i/>
          <w:iCs/>
          <w:sz w:val="20"/>
        </w:rPr>
        <w:t>N°</w:t>
      </w:r>
      <w:proofErr w:type="spellEnd"/>
      <w:r>
        <w:rPr>
          <w:rFonts w:ascii="Tahoma" w:hAnsi="Tahoma" w:cs="Tahoma"/>
          <w:i/>
          <w:iCs/>
          <w:sz w:val="20"/>
        </w:rPr>
        <w:t xml:space="preserve"> 6, 09029 </w:t>
      </w:r>
      <w:proofErr w:type="spellStart"/>
      <w:r>
        <w:rPr>
          <w:rFonts w:ascii="Tahoma" w:hAnsi="Tahoma" w:cs="Tahoma"/>
          <w:i/>
          <w:iCs/>
          <w:sz w:val="20"/>
        </w:rPr>
        <w:t>Setzu</w:t>
      </w:r>
      <w:proofErr w:type="spellEnd"/>
      <w:r>
        <w:rPr>
          <w:rFonts w:ascii="Tahoma" w:hAnsi="Tahoma" w:cs="Tahoma"/>
          <w:i/>
          <w:iCs/>
          <w:sz w:val="20"/>
        </w:rPr>
        <w:t xml:space="preserve"> (SU</w:t>
      </w:r>
      <w:r w:rsidR="00DA731A">
        <w:rPr>
          <w:rFonts w:ascii="Tahoma" w:hAnsi="Tahoma" w:cs="Tahoma"/>
          <w:i/>
          <w:iCs/>
          <w:sz w:val="20"/>
        </w:rPr>
        <w:t>) – Tel 070/9364012 – Fax 070/9364615</w:t>
      </w:r>
    </w:p>
    <w:p w:rsidR="00DA731A" w:rsidRDefault="00DA731A" w:rsidP="00DA731A">
      <w:pPr>
        <w:widowControl/>
        <w:tabs>
          <w:tab w:val="left" w:pos="142"/>
          <w:tab w:val="left" w:pos="284"/>
          <w:tab w:val="left" w:pos="1985"/>
        </w:tabs>
        <w:spacing w:after="200" w:line="276" w:lineRule="auto"/>
        <w:jc w:val="center"/>
        <w:rPr>
          <w:lang w:val="it-IT"/>
        </w:rPr>
      </w:pPr>
    </w:p>
    <w:p w:rsidR="00DA731A" w:rsidRDefault="00DA731A" w:rsidP="00DA731A">
      <w:pPr>
        <w:widowControl/>
        <w:tabs>
          <w:tab w:val="left" w:pos="142"/>
          <w:tab w:val="left" w:pos="284"/>
          <w:tab w:val="left" w:pos="1985"/>
        </w:tabs>
        <w:spacing w:after="200" w:line="276" w:lineRule="auto"/>
        <w:jc w:val="center"/>
        <w:rPr>
          <w:lang w:val="it-IT"/>
        </w:rPr>
      </w:pPr>
    </w:p>
    <w:p w:rsidR="00DA731A" w:rsidRDefault="00DA731A" w:rsidP="00DA731A">
      <w:pPr>
        <w:widowControl/>
        <w:tabs>
          <w:tab w:val="left" w:pos="142"/>
          <w:tab w:val="left" w:pos="284"/>
          <w:tab w:val="left" w:pos="1985"/>
        </w:tabs>
        <w:spacing w:after="200" w:line="276" w:lineRule="auto"/>
        <w:jc w:val="center"/>
        <w:rPr>
          <w:lang w:val="it-IT"/>
        </w:rPr>
      </w:pPr>
    </w:p>
    <w:p w:rsidR="00DA731A" w:rsidRDefault="00DA731A" w:rsidP="00DA731A">
      <w:pPr>
        <w:widowControl/>
        <w:tabs>
          <w:tab w:val="left" w:pos="142"/>
          <w:tab w:val="left" w:pos="284"/>
          <w:tab w:val="left" w:pos="1985"/>
        </w:tabs>
        <w:spacing w:after="200" w:line="276" w:lineRule="auto"/>
        <w:jc w:val="center"/>
        <w:rPr>
          <w:lang w:val="it-IT"/>
        </w:rPr>
      </w:pPr>
    </w:p>
    <w:p w:rsidR="00DA731A" w:rsidRDefault="00DA731A" w:rsidP="00DA731A">
      <w:pPr>
        <w:widowControl/>
        <w:tabs>
          <w:tab w:val="left" w:pos="142"/>
          <w:tab w:val="left" w:pos="284"/>
          <w:tab w:val="left" w:pos="1985"/>
        </w:tabs>
        <w:spacing w:after="200" w:line="276" w:lineRule="auto"/>
        <w:jc w:val="center"/>
        <w:rPr>
          <w:lang w:val="it-IT"/>
        </w:rPr>
      </w:pPr>
    </w:p>
    <w:p w:rsidR="00DA731A" w:rsidRPr="00DA731A" w:rsidRDefault="00DA731A" w:rsidP="00DA731A">
      <w:pPr>
        <w:pStyle w:val="Heading1"/>
        <w:ind w:left="0" w:firstLine="0"/>
        <w:jc w:val="center"/>
        <w:rPr>
          <w:sz w:val="40"/>
          <w:szCs w:val="40"/>
          <w:lang w:val="it-IT"/>
        </w:rPr>
      </w:pPr>
      <w:r w:rsidRPr="00DA731A">
        <w:rPr>
          <w:sz w:val="40"/>
          <w:szCs w:val="40"/>
          <w:lang w:val="it-IT"/>
        </w:rPr>
        <w:t xml:space="preserve">PIANO DELLA PREVENZIONE DELLA CORRUZIONE </w:t>
      </w:r>
    </w:p>
    <w:p w:rsidR="00DA731A" w:rsidRPr="00DA731A" w:rsidRDefault="00050D8A" w:rsidP="00DA731A">
      <w:pPr>
        <w:pStyle w:val="Heading1"/>
        <w:ind w:left="0" w:firstLine="0"/>
        <w:jc w:val="center"/>
        <w:rPr>
          <w:sz w:val="40"/>
          <w:szCs w:val="40"/>
          <w:lang w:val="it-IT"/>
        </w:rPr>
      </w:pPr>
      <w:r>
        <w:rPr>
          <w:sz w:val="40"/>
          <w:szCs w:val="40"/>
          <w:lang w:val="it-IT"/>
        </w:rPr>
        <w:t>ANNO 2018-2020</w:t>
      </w:r>
    </w:p>
    <w:p w:rsidR="00DA731A" w:rsidRPr="00575414" w:rsidRDefault="00DA731A" w:rsidP="00DA731A">
      <w:pPr>
        <w:pStyle w:val="Corpodeltesto"/>
        <w:rPr>
          <w:b/>
          <w:sz w:val="32"/>
          <w:lang w:val="it-IT"/>
        </w:rPr>
      </w:pPr>
    </w:p>
    <w:p w:rsidR="00DA731A" w:rsidRDefault="00DA731A" w:rsidP="00DA731A">
      <w:pPr>
        <w:widowControl/>
        <w:tabs>
          <w:tab w:val="left" w:pos="142"/>
          <w:tab w:val="left" w:pos="284"/>
          <w:tab w:val="left" w:pos="1985"/>
        </w:tabs>
        <w:spacing w:after="200" w:line="276" w:lineRule="auto"/>
        <w:jc w:val="center"/>
        <w:rPr>
          <w:lang w:val="it-IT"/>
        </w:rPr>
      </w:pPr>
      <w:r>
        <w:rPr>
          <w:lang w:val="it-IT"/>
        </w:rPr>
        <w:br w:type="page"/>
      </w:r>
    </w:p>
    <w:p w:rsidR="00DA731A" w:rsidRDefault="00DA731A" w:rsidP="00DA731A">
      <w:pPr>
        <w:widowControl/>
        <w:tabs>
          <w:tab w:val="left" w:pos="142"/>
          <w:tab w:val="left" w:pos="284"/>
          <w:tab w:val="left" w:pos="1985"/>
        </w:tabs>
        <w:spacing w:after="200" w:line="276" w:lineRule="auto"/>
        <w:jc w:val="center"/>
        <w:rPr>
          <w:rFonts w:ascii="Arial" w:eastAsia="Arial" w:hAnsi="Arial" w:cs="Arial"/>
          <w:b/>
          <w:bCs/>
          <w:sz w:val="24"/>
          <w:szCs w:val="24"/>
          <w:lang w:val="it-IT"/>
        </w:rPr>
      </w:pPr>
      <w:r>
        <w:rPr>
          <w:rFonts w:ascii="Arial" w:eastAsia="Arial" w:hAnsi="Arial" w:cs="Arial"/>
          <w:b/>
          <w:bCs/>
          <w:sz w:val="24"/>
          <w:szCs w:val="24"/>
          <w:lang w:val="it-IT"/>
        </w:rPr>
        <w:lastRenderedPageBreak/>
        <w:t>INDICE</w:t>
      </w:r>
    </w:p>
    <w:p w:rsidR="00BF230F" w:rsidRPr="00575414" w:rsidRDefault="00BF230F" w:rsidP="00BF230F">
      <w:pPr>
        <w:pStyle w:val="TOC1"/>
        <w:tabs>
          <w:tab w:val="right" w:leader="dot" w:pos="8607"/>
        </w:tabs>
        <w:spacing w:before="0"/>
        <w:ind w:left="113" w:firstLine="0"/>
        <w:rPr>
          <w:lang w:val="it-IT"/>
        </w:rPr>
      </w:pPr>
      <w:r w:rsidRPr="00575414">
        <w:rPr>
          <w:lang w:val="it-IT"/>
        </w:rPr>
        <w:t xml:space="preserve">Piano </w:t>
      </w:r>
      <w:proofErr w:type="spellStart"/>
      <w:r w:rsidRPr="00575414">
        <w:rPr>
          <w:lang w:val="it-IT"/>
        </w:rPr>
        <w:t>dela</w:t>
      </w:r>
      <w:proofErr w:type="spellEnd"/>
      <w:r w:rsidRPr="00575414">
        <w:rPr>
          <w:lang w:val="it-IT"/>
        </w:rPr>
        <w:t xml:space="preserve"> Prevenzione della Corruzione</w:t>
      </w:r>
      <w:r w:rsidRPr="00575414">
        <w:rPr>
          <w:spacing w:val="-3"/>
          <w:lang w:val="it-IT"/>
        </w:rPr>
        <w:t xml:space="preserve"> </w:t>
      </w:r>
      <w:r w:rsidRPr="00575414">
        <w:rPr>
          <w:lang w:val="it-IT"/>
        </w:rPr>
        <w:t>anno</w:t>
      </w:r>
      <w:r w:rsidRPr="00575414">
        <w:rPr>
          <w:spacing w:val="-1"/>
          <w:lang w:val="it-IT"/>
        </w:rPr>
        <w:t xml:space="preserve"> </w:t>
      </w:r>
      <w:r w:rsidR="00050D8A">
        <w:rPr>
          <w:lang w:val="it-IT"/>
        </w:rPr>
        <w:t>2018-2020</w:t>
      </w:r>
      <w:r>
        <w:rPr>
          <w:lang w:val="it-IT"/>
        </w:rPr>
        <w:tab/>
      </w:r>
      <w:r w:rsidRPr="00575414">
        <w:rPr>
          <w:lang w:val="it-IT"/>
        </w:rPr>
        <w:t>I</w:t>
      </w:r>
    </w:p>
    <w:p w:rsidR="00BF230F" w:rsidRDefault="000E3434" w:rsidP="00BF230F">
      <w:pPr>
        <w:pStyle w:val="TOC1"/>
        <w:tabs>
          <w:tab w:val="right" w:leader="dot" w:pos="8607"/>
        </w:tabs>
        <w:spacing w:before="0"/>
        <w:ind w:left="113" w:firstLine="0"/>
      </w:pPr>
      <w:hyperlink w:anchor="_TOC_250020" w:history="1">
        <w:proofErr w:type="spellStart"/>
        <w:r w:rsidR="00BF230F">
          <w:t>Indice</w:t>
        </w:r>
        <w:proofErr w:type="spellEnd"/>
        <w:r w:rsidR="00BF230F">
          <w:tab/>
          <w:t>2</w:t>
        </w:r>
      </w:hyperlink>
    </w:p>
    <w:p w:rsidR="00BF230F" w:rsidRDefault="000E3434" w:rsidP="00BF230F">
      <w:pPr>
        <w:pStyle w:val="TOC2"/>
        <w:tabs>
          <w:tab w:val="right" w:leader="dot" w:pos="8607"/>
        </w:tabs>
        <w:spacing w:before="0"/>
        <w:ind w:left="113" w:firstLine="0"/>
      </w:pPr>
      <w:hyperlink w:anchor="_TOC_250019" w:history="1">
        <w:r w:rsidR="00BF230F">
          <w:t>SEZIONE</w:t>
        </w:r>
        <w:r w:rsidR="00BF230F">
          <w:rPr>
            <w:spacing w:val="-1"/>
          </w:rPr>
          <w:t xml:space="preserve"> </w:t>
        </w:r>
        <w:r w:rsidR="00BF230F">
          <w:t>I</w:t>
        </w:r>
        <w:r w:rsidR="00BF230F">
          <w:rPr>
            <w:spacing w:val="-3"/>
          </w:rPr>
          <w:t xml:space="preserve"> </w:t>
        </w:r>
        <w:r w:rsidR="00BF230F">
          <w:t>PREMESSA</w:t>
        </w:r>
        <w:r w:rsidR="00BF230F">
          <w:tab/>
          <w:t>4</w:t>
        </w:r>
      </w:hyperlink>
    </w:p>
    <w:p w:rsidR="00BF230F" w:rsidRDefault="000E3434" w:rsidP="00BF230F">
      <w:pPr>
        <w:pStyle w:val="TOC1"/>
        <w:numPr>
          <w:ilvl w:val="0"/>
          <w:numId w:val="1"/>
        </w:numPr>
        <w:tabs>
          <w:tab w:val="left" w:pos="833"/>
          <w:tab w:val="left" w:pos="834"/>
          <w:tab w:val="right" w:leader="dot" w:pos="8607"/>
        </w:tabs>
        <w:spacing w:before="0"/>
        <w:ind w:hanging="475"/>
        <w:jc w:val="left"/>
      </w:pPr>
      <w:hyperlink w:anchor="_TOC_250018" w:history="1">
        <w:r w:rsidR="00BF230F">
          <w:t>FINALITÀ</w:t>
        </w:r>
        <w:r w:rsidR="00BF230F">
          <w:rPr>
            <w:spacing w:val="-6"/>
          </w:rPr>
          <w:t xml:space="preserve"> </w:t>
        </w:r>
        <w:r w:rsidR="00BF230F">
          <w:t>E</w:t>
        </w:r>
        <w:r w:rsidR="00BF230F">
          <w:rPr>
            <w:spacing w:val="1"/>
          </w:rPr>
          <w:t xml:space="preserve"> </w:t>
        </w:r>
        <w:r w:rsidR="00BF230F">
          <w:t>OBIETTIVI</w:t>
        </w:r>
        <w:r w:rsidR="00BF230F">
          <w:tab/>
        </w:r>
      </w:hyperlink>
      <w:r w:rsidR="00BF230F">
        <w:t>4</w:t>
      </w:r>
    </w:p>
    <w:p w:rsidR="00BF230F" w:rsidRDefault="000E3434" w:rsidP="00BF230F">
      <w:pPr>
        <w:pStyle w:val="TOC2"/>
        <w:numPr>
          <w:ilvl w:val="1"/>
          <w:numId w:val="1"/>
        </w:numPr>
        <w:tabs>
          <w:tab w:val="left" w:pos="833"/>
          <w:tab w:val="left" w:pos="834"/>
          <w:tab w:val="right" w:leader="dot" w:pos="8607"/>
        </w:tabs>
        <w:spacing w:before="0"/>
      </w:pPr>
      <w:hyperlink w:anchor="_TOC_250017" w:history="1">
        <w:proofErr w:type="spellStart"/>
        <w:r w:rsidR="00BF230F">
          <w:t>Contesto</w:t>
        </w:r>
        <w:proofErr w:type="spellEnd"/>
        <w:r w:rsidR="00BF230F">
          <w:t xml:space="preserve"> </w:t>
        </w:r>
        <w:proofErr w:type="spellStart"/>
        <w:r w:rsidR="00BF230F">
          <w:t>esterno</w:t>
        </w:r>
        <w:proofErr w:type="spellEnd"/>
        <w:r w:rsidR="00BF230F">
          <w:tab/>
        </w:r>
      </w:hyperlink>
      <w:r w:rsidR="00BF230F">
        <w:t>4</w:t>
      </w:r>
    </w:p>
    <w:p w:rsidR="00BF230F" w:rsidRDefault="000E3434" w:rsidP="00BF230F">
      <w:pPr>
        <w:pStyle w:val="TOC2"/>
        <w:tabs>
          <w:tab w:val="left" w:pos="833"/>
          <w:tab w:val="right" w:leader="dot" w:pos="8607"/>
        </w:tabs>
        <w:spacing w:before="0"/>
        <w:ind w:left="113" w:firstLine="0"/>
      </w:pPr>
      <w:hyperlink w:anchor="_TOC_250016" w:history="1">
        <w:r w:rsidR="00BF230F">
          <w:t>1.2.</w:t>
        </w:r>
        <w:r w:rsidR="00BF230F">
          <w:tab/>
        </w:r>
        <w:proofErr w:type="spellStart"/>
        <w:r w:rsidR="00BF230F">
          <w:t>Contesto</w:t>
        </w:r>
        <w:proofErr w:type="spellEnd"/>
        <w:r w:rsidR="00BF230F">
          <w:rPr>
            <w:spacing w:val="-1"/>
          </w:rPr>
          <w:t xml:space="preserve"> </w:t>
        </w:r>
        <w:proofErr w:type="spellStart"/>
        <w:r w:rsidR="00BF230F">
          <w:t>interno</w:t>
        </w:r>
        <w:proofErr w:type="spellEnd"/>
        <w:r w:rsidR="00BF230F">
          <w:tab/>
        </w:r>
      </w:hyperlink>
      <w:r w:rsidR="00BF230F">
        <w:t>5</w:t>
      </w:r>
    </w:p>
    <w:p w:rsidR="00BF230F" w:rsidRPr="00B06199" w:rsidRDefault="00BF230F" w:rsidP="00BF230F">
      <w:pPr>
        <w:pStyle w:val="TOC1"/>
        <w:numPr>
          <w:ilvl w:val="0"/>
          <w:numId w:val="1"/>
        </w:numPr>
        <w:tabs>
          <w:tab w:val="left" w:pos="833"/>
          <w:tab w:val="left" w:pos="834"/>
        </w:tabs>
        <w:spacing w:before="0"/>
        <w:ind w:left="833"/>
        <w:jc w:val="left"/>
        <w:rPr>
          <w:lang w:val="it-IT"/>
        </w:rPr>
      </w:pPr>
      <w:r w:rsidRPr="00B06199">
        <w:rPr>
          <w:lang w:val="it-IT"/>
        </w:rPr>
        <w:t>SOGGETTI PREPOSTI ALLA PREVENZIONE</w:t>
      </w:r>
      <w:r w:rsidRPr="00B06199">
        <w:rPr>
          <w:spacing w:val="-11"/>
          <w:lang w:val="it-IT"/>
        </w:rPr>
        <w:t xml:space="preserve"> </w:t>
      </w:r>
      <w:r w:rsidRPr="00B06199">
        <w:rPr>
          <w:lang w:val="it-IT"/>
        </w:rPr>
        <w:t>DELLA</w:t>
      </w:r>
    </w:p>
    <w:p w:rsidR="00BF230F" w:rsidRDefault="00BF230F" w:rsidP="00BF230F">
      <w:pPr>
        <w:pStyle w:val="TOC1"/>
        <w:tabs>
          <w:tab w:val="right" w:leader="dot" w:pos="8607"/>
        </w:tabs>
        <w:spacing w:before="0"/>
        <w:ind w:left="113" w:firstLine="0"/>
      </w:pPr>
      <w:r>
        <w:t>CORRUZIONE ED</w:t>
      </w:r>
      <w:r>
        <w:rPr>
          <w:spacing w:val="1"/>
        </w:rPr>
        <w:t xml:space="preserve"> </w:t>
      </w:r>
      <w:r>
        <w:t>ALLA</w:t>
      </w:r>
      <w:r>
        <w:rPr>
          <w:spacing w:val="-7"/>
        </w:rPr>
        <w:t xml:space="preserve"> </w:t>
      </w:r>
      <w:r>
        <w:t>TRASPARENZA</w:t>
      </w:r>
      <w:r>
        <w:tab/>
        <w:t>5</w:t>
      </w:r>
    </w:p>
    <w:p w:rsidR="00BF230F" w:rsidRPr="00575414" w:rsidRDefault="000E3434" w:rsidP="00BF230F">
      <w:pPr>
        <w:pStyle w:val="TOC2"/>
        <w:numPr>
          <w:ilvl w:val="1"/>
          <w:numId w:val="1"/>
        </w:numPr>
        <w:tabs>
          <w:tab w:val="left" w:pos="833"/>
          <w:tab w:val="left" w:pos="834"/>
          <w:tab w:val="right" w:leader="dot" w:pos="8607"/>
        </w:tabs>
        <w:spacing w:before="0"/>
        <w:rPr>
          <w:lang w:val="it-IT"/>
        </w:rPr>
      </w:pPr>
      <w:hyperlink w:anchor="_TOC_250015" w:history="1">
        <w:r w:rsidR="00BF230F" w:rsidRPr="00575414">
          <w:rPr>
            <w:lang w:val="it-IT"/>
          </w:rPr>
          <w:t>Responsabile della Trasparenza e della prevenzione</w:t>
        </w:r>
        <w:r w:rsidR="00BF230F" w:rsidRPr="00575414">
          <w:rPr>
            <w:spacing w:val="-19"/>
            <w:lang w:val="it-IT"/>
          </w:rPr>
          <w:t xml:space="preserve"> </w:t>
        </w:r>
        <w:r w:rsidR="00BF230F" w:rsidRPr="00575414">
          <w:rPr>
            <w:lang w:val="it-IT"/>
          </w:rPr>
          <w:t>della</w:t>
        </w:r>
        <w:r w:rsidR="00BF230F" w:rsidRPr="00575414">
          <w:rPr>
            <w:spacing w:val="-2"/>
            <w:lang w:val="it-IT"/>
          </w:rPr>
          <w:t xml:space="preserve"> </w:t>
        </w:r>
        <w:r w:rsidR="00BF230F" w:rsidRPr="00575414">
          <w:rPr>
            <w:lang w:val="it-IT"/>
          </w:rPr>
          <w:t>corruzione</w:t>
        </w:r>
        <w:r w:rsidR="00BF230F" w:rsidRPr="00575414">
          <w:rPr>
            <w:lang w:val="it-IT"/>
          </w:rPr>
          <w:tab/>
        </w:r>
      </w:hyperlink>
      <w:r w:rsidR="00BF230F" w:rsidRPr="00B06199">
        <w:rPr>
          <w:lang w:val="it-IT"/>
        </w:rPr>
        <w:t>5</w:t>
      </w:r>
    </w:p>
    <w:p w:rsidR="00BF230F" w:rsidRDefault="000E3434" w:rsidP="00BF230F">
      <w:pPr>
        <w:pStyle w:val="TOC2"/>
        <w:numPr>
          <w:ilvl w:val="1"/>
          <w:numId w:val="1"/>
        </w:numPr>
        <w:tabs>
          <w:tab w:val="left" w:pos="833"/>
          <w:tab w:val="left" w:pos="834"/>
          <w:tab w:val="right" w:leader="dot" w:pos="8607"/>
        </w:tabs>
        <w:spacing w:before="0"/>
      </w:pPr>
      <w:hyperlink w:anchor="_TOC_250014" w:history="1">
        <w:proofErr w:type="spellStart"/>
        <w:r w:rsidR="00BF230F">
          <w:t>Responsabili</w:t>
        </w:r>
        <w:proofErr w:type="spellEnd"/>
        <w:r w:rsidR="00BF230F">
          <w:rPr>
            <w:spacing w:val="-1"/>
          </w:rPr>
          <w:t xml:space="preserve"> </w:t>
        </w:r>
        <w:proofErr w:type="spellStart"/>
        <w:r w:rsidR="00BF230F">
          <w:t>di</w:t>
        </w:r>
        <w:proofErr w:type="spellEnd"/>
        <w:r w:rsidR="00BF230F">
          <w:rPr>
            <w:spacing w:val="-1"/>
          </w:rPr>
          <w:t xml:space="preserve"> </w:t>
        </w:r>
        <w:proofErr w:type="spellStart"/>
        <w:r w:rsidR="00BF230F">
          <w:t>Servizio</w:t>
        </w:r>
        <w:proofErr w:type="spellEnd"/>
        <w:r w:rsidR="00BF230F">
          <w:tab/>
        </w:r>
      </w:hyperlink>
      <w:r w:rsidR="00BF230F">
        <w:t>6</w:t>
      </w:r>
    </w:p>
    <w:p w:rsidR="00BF230F" w:rsidRDefault="000E3434" w:rsidP="00BF230F">
      <w:pPr>
        <w:pStyle w:val="TOC2"/>
        <w:numPr>
          <w:ilvl w:val="1"/>
          <w:numId w:val="1"/>
        </w:numPr>
        <w:tabs>
          <w:tab w:val="left" w:pos="833"/>
          <w:tab w:val="left" w:pos="834"/>
          <w:tab w:val="right" w:leader="dot" w:pos="8607"/>
        </w:tabs>
        <w:spacing w:before="0"/>
      </w:pPr>
      <w:hyperlink w:anchor="_TOC_250013" w:history="1">
        <w:proofErr w:type="spellStart"/>
        <w:r w:rsidR="00BF230F">
          <w:t>Dipendenti</w:t>
        </w:r>
        <w:proofErr w:type="spellEnd"/>
        <w:r w:rsidR="00BF230F">
          <w:tab/>
        </w:r>
      </w:hyperlink>
      <w:r w:rsidR="00BF230F">
        <w:t>6</w:t>
      </w:r>
    </w:p>
    <w:p w:rsidR="00BF230F" w:rsidRDefault="000E3434" w:rsidP="00BF230F">
      <w:pPr>
        <w:pStyle w:val="TOC1"/>
        <w:numPr>
          <w:ilvl w:val="0"/>
          <w:numId w:val="1"/>
        </w:numPr>
        <w:tabs>
          <w:tab w:val="left" w:pos="833"/>
          <w:tab w:val="left" w:pos="834"/>
          <w:tab w:val="right" w:leader="dot" w:pos="8607"/>
        </w:tabs>
        <w:spacing w:before="0"/>
        <w:ind w:left="833"/>
        <w:jc w:val="left"/>
      </w:pPr>
      <w:hyperlink w:anchor="_TOC_250012" w:history="1">
        <w:r w:rsidR="00BF230F">
          <w:t>RESPONSABILITÀ</w:t>
        </w:r>
        <w:r w:rsidR="00BF230F">
          <w:tab/>
        </w:r>
      </w:hyperlink>
      <w:r w:rsidR="00BF230F">
        <w:t>6</w:t>
      </w:r>
    </w:p>
    <w:p w:rsidR="00BF230F" w:rsidRDefault="000E3434" w:rsidP="00BF230F">
      <w:pPr>
        <w:pStyle w:val="TOC2"/>
        <w:numPr>
          <w:ilvl w:val="1"/>
          <w:numId w:val="1"/>
        </w:numPr>
        <w:tabs>
          <w:tab w:val="left" w:pos="833"/>
          <w:tab w:val="left" w:pos="834"/>
          <w:tab w:val="right" w:leader="dot" w:pos="8607"/>
        </w:tabs>
        <w:spacing w:before="0"/>
      </w:pPr>
      <w:hyperlink w:anchor="_TOC_250011" w:history="1">
        <w:proofErr w:type="spellStart"/>
        <w:r w:rsidR="00BF230F">
          <w:t>Responsabilità</w:t>
        </w:r>
        <w:proofErr w:type="spellEnd"/>
        <w:r w:rsidR="00BF230F">
          <w:rPr>
            <w:spacing w:val="-3"/>
          </w:rPr>
          <w:t xml:space="preserve"> </w:t>
        </w:r>
        <w:r w:rsidR="00BF230F">
          <w:t>del</w:t>
        </w:r>
        <w:r w:rsidR="00BF230F">
          <w:rPr>
            <w:spacing w:val="-1"/>
          </w:rPr>
          <w:t xml:space="preserve"> </w:t>
        </w:r>
        <w:r w:rsidR="00BF230F">
          <w:t>RTPC</w:t>
        </w:r>
        <w:r w:rsidR="00BF230F">
          <w:tab/>
        </w:r>
      </w:hyperlink>
      <w:r w:rsidR="00BF230F">
        <w:t>6</w:t>
      </w:r>
    </w:p>
    <w:p w:rsidR="00BF230F" w:rsidRPr="00575414" w:rsidRDefault="000E3434" w:rsidP="00BF230F">
      <w:pPr>
        <w:pStyle w:val="TOC2"/>
        <w:numPr>
          <w:ilvl w:val="1"/>
          <w:numId w:val="1"/>
        </w:numPr>
        <w:tabs>
          <w:tab w:val="left" w:pos="833"/>
          <w:tab w:val="left" w:pos="834"/>
          <w:tab w:val="right" w:leader="dot" w:pos="8607"/>
        </w:tabs>
        <w:spacing w:before="0"/>
        <w:rPr>
          <w:lang w:val="it-IT"/>
        </w:rPr>
      </w:pPr>
      <w:hyperlink w:anchor="_TOC_250010" w:history="1">
        <w:r w:rsidR="00BF230F" w:rsidRPr="00575414">
          <w:rPr>
            <w:lang w:val="it-IT"/>
          </w:rPr>
          <w:t>Responsabilità dei Responsabili</w:t>
        </w:r>
        <w:r w:rsidR="00BF230F" w:rsidRPr="00575414">
          <w:rPr>
            <w:spacing w:val="-4"/>
            <w:lang w:val="it-IT"/>
          </w:rPr>
          <w:t xml:space="preserve"> </w:t>
        </w:r>
        <w:r w:rsidR="00BF230F" w:rsidRPr="00575414">
          <w:rPr>
            <w:lang w:val="it-IT"/>
          </w:rPr>
          <w:t>di</w:t>
        </w:r>
        <w:r w:rsidR="00BF230F" w:rsidRPr="00575414">
          <w:rPr>
            <w:spacing w:val="-1"/>
            <w:lang w:val="it-IT"/>
          </w:rPr>
          <w:t xml:space="preserve"> </w:t>
        </w:r>
        <w:r w:rsidR="00BF230F" w:rsidRPr="00575414">
          <w:rPr>
            <w:lang w:val="it-IT"/>
          </w:rPr>
          <w:t>Servizio</w:t>
        </w:r>
        <w:r w:rsidR="00BF230F" w:rsidRPr="00575414">
          <w:rPr>
            <w:lang w:val="it-IT"/>
          </w:rPr>
          <w:tab/>
        </w:r>
      </w:hyperlink>
      <w:r w:rsidR="00BF230F" w:rsidRPr="00B06199">
        <w:rPr>
          <w:lang w:val="it-IT"/>
        </w:rPr>
        <w:t>7</w:t>
      </w:r>
    </w:p>
    <w:p w:rsidR="00BF230F" w:rsidRDefault="000E3434" w:rsidP="00BF230F">
      <w:pPr>
        <w:pStyle w:val="TOC2"/>
        <w:numPr>
          <w:ilvl w:val="1"/>
          <w:numId w:val="1"/>
        </w:numPr>
        <w:tabs>
          <w:tab w:val="left" w:pos="833"/>
          <w:tab w:val="left" w:pos="834"/>
          <w:tab w:val="right" w:leader="dot" w:pos="8607"/>
        </w:tabs>
        <w:spacing w:before="0"/>
      </w:pPr>
      <w:hyperlink w:anchor="_TOC_250009" w:history="1">
        <w:proofErr w:type="spellStart"/>
        <w:r w:rsidR="00BF230F">
          <w:t>Responsabilità</w:t>
        </w:r>
        <w:proofErr w:type="spellEnd"/>
        <w:r w:rsidR="00BF230F">
          <w:rPr>
            <w:spacing w:val="-3"/>
          </w:rPr>
          <w:t xml:space="preserve"> </w:t>
        </w:r>
        <w:proofErr w:type="spellStart"/>
        <w:r w:rsidR="00BF230F">
          <w:t>dei</w:t>
        </w:r>
        <w:proofErr w:type="spellEnd"/>
        <w:r w:rsidR="00BF230F">
          <w:rPr>
            <w:spacing w:val="-1"/>
          </w:rPr>
          <w:t xml:space="preserve"> </w:t>
        </w:r>
        <w:proofErr w:type="spellStart"/>
        <w:r w:rsidR="00BF230F">
          <w:t>dipendenti</w:t>
        </w:r>
        <w:proofErr w:type="spellEnd"/>
        <w:r w:rsidR="00BF230F">
          <w:tab/>
        </w:r>
      </w:hyperlink>
      <w:r w:rsidR="00BF230F">
        <w:t>7</w:t>
      </w:r>
    </w:p>
    <w:p w:rsidR="00BF230F" w:rsidRDefault="000E3434" w:rsidP="00BF230F">
      <w:pPr>
        <w:pStyle w:val="TOC1"/>
        <w:numPr>
          <w:ilvl w:val="0"/>
          <w:numId w:val="1"/>
        </w:numPr>
        <w:tabs>
          <w:tab w:val="left" w:pos="833"/>
          <w:tab w:val="left" w:pos="834"/>
          <w:tab w:val="right" w:leader="dot" w:pos="8607"/>
        </w:tabs>
        <w:spacing w:before="0"/>
        <w:ind w:left="833"/>
        <w:jc w:val="left"/>
      </w:pPr>
      <w:hyperlink w:anchor="_TOC_250008" w:history="1">
        <w:r w:rsidR="00BF230F">
          <w:t>MONITORAGGIO</w:t>
        </w:r>
        <w:r w:rsidR="00BF230F">
          <w:tab/>
        </w:r>
      </w:hyperlink>
      <w:r w:rsidR="00BF230F">
        <w:t>7</w:t>
      </w:r>
    </w:p>
    <w:p w:rsidR="00BF230F" w:rsidRPr="00575414" w:rsidRDefault="000E3434" w:rsidP="00BF230F">
      <w:pPr>
        <w:pStyle w:val="TOC1"/>
        <w:numPr>
          <w:ilvl w:val="0"/>
          <w:numId w:val="1"/>
        </w:numPr>
        <w:tabs>
          <w:tab w:val="left" w:pos="833"/>
          <w:tab w:val="left" w:pos="834"/>
          <w:tab w:val="right" w:leader="dot" w:pos="8610"/>
        </w:tabs>
        <w:spacing w:before="0"/>
        <w:ind w:left="833"/>
        <w:jc w:val="left"/>
        <w:rPr>
          <w:lang w:val="it-IT"/>
        </w:rPr>
      </w:pPr>
      <w:hyperlink w:anchor="_TOC_250007" w:history="1">
        <w:r w:rsidR="00BF230F" w:rsidRPr="00575414">
          <w:rPr>
            <w:lang w:val="it-IT"/>
          </w:rPr>
          <w:t>ANALISI VALUTAZIONE E TRATTAMENTO</w:t>
        </w:r>
        <w:r w:rsidR="00BF230F" w:rsidRPr="00575414">
          <w:rPr>
            <w:spacing w:val="-2"/>
            <w:lang w:val="it-IT"/>
          </w:rPr>
          <w:t xml:space="preserve"> </w:t>
        </w:r>
        <w:r w:rsidR="00BF230F" w:rsidRPr="00575414">
          <w:rPr>
            <w:lang w:val="it-IT"/>
          </w:rPr>
          <w:t>DEL</w:t>
        </w:r>
        <w:r w:rsidR="00BF230F" w:rsidRPr="00575414">
          <w:rPr>
            <w:spacing w:val="-1"/>
            <w:lang w:val="it-IT"/>
          </w:rPr>
          <w:t xml:space="preserve"> </w:t>
        </w:r>
        <w:r w:rsidR="00BF230F" w:rsidRPr="00575414">
          <w:rPr>
            <w:lang w:val="it-IT"/>
          </w:rPr>
          <w:t>RISCHIO</w:t>
        </w:r>
        <w:r w:rsidR="00BF230F" w:rsidRPr="00575414">
          <w:rPr>
            <w:lang w:val="it-IT"/>
          </w:rPr>
          <w:tab/>
        </w:r>
      </w:hyperlink>
      <w:r w:rsidR="00BF230F" w:rsidRPr="00B06199">
        <w:rPr>
          <w:lang w:val="it-IT"/>
        </w:rPr>
        <w:t>8</w:t>
      </w:r>
    </w:p>
    <w:p w:rsidR="00BF230F" w:rsidRPr="00575414" w:rsidRDefault="00BF230F" w:rsidP="00BF230F">
      <w:pPr>
        <w:pStyle w:val="TOC2"/>
        <w:numPr>
          <w:ilvl w:val="1"/>
          <w:numId w:val="1"/>
        </w:numPr>
        <w:tabs>
          <w:tab w:val="left" w:pos="833"/>
          <w:tab w:val="left" w:pos="834"/>
          <w:tab w:val="right" w:leader="dot" w:pos="8610"/>
        </w:tabs>
        <w:spacing w:before="0"/>
        <w:rPr>
          <w:lang w:val="it-IT"/>
        </w:rPr>
      </w:pPr>
      <w:r w:rsidRPr="00575414">
        <w:rPr>
          <w:lang w:val="it-IT"/>
        </w:rPr>
        <w:t>1 Mappatura delle Attività a rischio</w:t>
      </w:r>
      <w:r w:rsidRPr="00575414">
        <w:rPr>
          <w:spacing w:val="-8"/>
          <w:lang w:val="it-IT"/>
        </w:rPr>
        <w:t xml:space="preserve"> </w:t>
      </w:r>
      <w:r w:rsidRPr="00575414">
        <w:rPr>
          <w:lang w:val="it-IT"/>
        </w:rPr>
        <w:t>di</w:t>
      </w:r>
      <w:r w:rsidRPr="00575414">
        <w:rPr>
          <w:spacing w:val="-1"/>
          <w:lang w:val="it-IT"/>
        </w:rPr>
        <w:t xml:space="preserve"> </w:t>
      </w:r>
      <w:r w:rsidRPr="00575414">
        <w:rPr>
          <w:lang w:val="it-IT"/>
        </w:rPr>
        <w:t>corruzione</w:t>
      </w:r>
      <w:r w:rsidRPr="00575414">
        <w:rPr>
          <w:lang w:val="it-IT"/>
        </w:rPr>
        <w:tab/>
      </w:r>
      <w:r>
        <w:rPr>
          <w:lang w:val="it-IT"/>
        </w:rPr>
        <w:t>8</w:t>
      </w:r>
    </w:p>
    <w:p w:rsidR="00BF230F" w:rsidRPr="00575414" w:rsidRDefault="00BF230F" w:rsidP="00BF230F">
      <w:pPr>
        <w:pStyle w:val="TOC1"/>
        <w:numPr>
          <w:ilvl w:val="0"/>
          <w:numId w:val="1"/>
        </w:numPr>
        <w:tabs>
          <w:tab w:val="left" w:pos="833"/>
          <w:tab w:val="left" w:pos="834"/>
        </w:tabs>
        <w:spacing w:before="0"/>
        <w:ind w:left="833"/>
        <w:jc w:val="left"/>
        <w:rPr>
          <w:lang w:val="it-IT"/>
        </w:rPr>
      </w:pPr>
      <w:r w:rsidRPr="00575414">
        <w:rPr>
          <w:lang w:val="it-IT"/>
        </w:rPr>
        <w:t xml:space="preserve">MISURE </w:t>
      </w:r>
      <w:proofErr w:type="spellStart"/>
      <w:r w:rsidRPr="00575414">
        <w:rPr>
          <w:lang w:val="it-IT"/>
        </w:rPr>
        <w:t>DI</w:t>
      </w:r>
      <w:proofErr w:type="spellEnd"/>
      <w:r w:rsidRPr="00575414">
        <w:rPr>
          <w:lang w:val="it-IT"/>
        </w:rPr>
        <w:t xml:space="preserve"> PREVENZIONE: PROGETTAZIONE ED</w:t>
      </w:r>
      <w:r w:rsidRPr="00575414">
        <w:rPr>
          <w:spacing w:val="-2"/>
          <w:lang w:val="it-IT"/>
        </w:rPr>
        <w:t xml:space="preserve"> </w:t>
      </w:r>
      <w:r w:rsidRPr="00575414">
        <w:rPr>
          <w:spacing w:val="2"/>
          <w:lang w:val="it-IT"/>
        </w:rPr>
        <w:t>ESECUZIONE..</w:t>
      </w:r>
      <w:r>
        <w:rPr>
          <w:spacing w:val="2"/>
          <w:lang w:val="it-IT"/>
        </w:rPr>
        <w:t>...8</w:t>
      </w:r>
    </w:p>
    <w:p w:rsidR="00BF230F" w:rsidRDefault="000E3434" w:rsidP="00BF230F">
      <w:pPr>
        <w:pStyle w:val="TOC2"/>
        <w:numPr>
          <w:ilvl w:val="1"/>
          <w:numId w:val="1"/>
        </w:numPr>
        <w:tabs>
          <w:tab w:val="left" w:pos="833"/>
          <w:tab w:val="left" w:pos="834"/>
          <w:tab w:val="right" w:leader="dot" w:pos="8610"/>
        </w:tabs>
        <w:spacing w:before="0"/>
      </w:pPr>
      <w:hyperlink w:anchor="_TOC_250006" w:history="1">
        <w:proofErr w:type="spellStart"/>
        <w:r w:rsidR="00BF230F">
          <w:t>Misure</w:t>
        </w:r>
        <w:proofErr w:type="spellEnd"/>
        <w:r w:rsidR="00BF230F">
          <w:rPr>
            <w:spacing w:val="-1"/>
          </w:rPr>
          <w:t xml:space="preserve"> </w:t>
        </w:r>
        <w:proofErr w:type="spellStart"/>
        <w:r w:rsidR="00BF230F">
          <w:t>obbligatorie</w:t>
        </w:r>
        <w:proofErr w:type="spellEnd"/>
        <w:r w:rsidR="00BF230F">
          <w:tab/>
        </w:r>
      </w:hyperlink>
      <w:r w:rsidR="00BF230F">
        <w:t>8</w:t>
      </w:r>
    </w:p>
    <w:p w:rsidR="00BF230F" w:rsidRDefault="000E3434" w:rsidP="00BF230F">
      <w:pPr>
        <w:pStyle w:val="TOC2"/>
        <w:numPr>
          <w:ilvl w:val="1"/>
          <w:numId w:val="1"/>
        </w:numPr>
        <w:tabs>
          <w:tab w:val="left" w:pos="833"/>
          <w:tab w:val="left" w:pos="834"/>
          <w:tab w:val="right" w:leader="dot" w:pos="8610"/>
        </w:tabs>
        <w:spacing w:before="0"/>
      </w:pPr>
      <w:hyperlink w:anchor="_TOC_250005" w:history="1">
        <w:proofErr w:type="spellStart"/>
        <w:r w:rsidR="00BF230F">
          <w:t>Misure</w:t>
        </w:r>
        <w:proofErr w:type="spellEnd"/>
        <w:r w:rsidR="00BF230F">
          <w:rPr>
            <w:spacing w:val="-1"/>
          </w:rPr>
          <w:t xml:space="preserve"> </w:t>
        </w:r>
        <w:proofErr w:type="spellStart"/>
        <w:r w:rsidR="00BF230F">
          <w:t>trasversali</w:t>
        </w:r>
        <w:proofErr w:type="spellEnd"/>
        <w:r w:rsidR="00BF230F">
          <w:tab/>
          <w:t>1</w:t>
        </w:r>
      </w:hyperlink>
      <w:r w:rsidR="00BF230F">
        <w:t>1</w:t>
      </w:r>
    </w:p>
    <w:p w:rsidR="00BF230F" w:rsidRDefault="000E3434" w:rsidP="00BF230F">
      <w:pPr>
        <w:pStyle w:val="TOC2"/>
        <w:tabs>
          <w:tab w:val="right" w:leader="dot" w:pos="8610"/>
        </w:tabs>
        <w:spacing w:before="0"/>
        <w:ind w:left="113" w:firstLine="0"/>
      </w:pPr>
      <w:hyperlink w:anchor="_TOC_250003" w:history="1">
        <w:r w:rsidR="00BF230F">
          <w:t>SEZIONE</w:t>
        </w:r>
        <w:r w:rsidR="00BF230F">
          <w:rPr>
            <w:spacing w:val="-1"/>
          </w:rPr>
          <w:t xml:space="preserve"> </w:t>
        </w:r>
        <w:r w:rsidR="00BF230F">
          <w:t>II</w:t>
        </w:r>
        <w:r w:rsidR="00BF230F">
          <w:rPr>
            <w:spacing w:val="-1"/>
          </w:rPr>
          <w:t xml:space="preserve"> </w:t>
        </w:r>
        <w:r w:rsidR="00BF230F">
          <w:t>PREMESSA</w:t>
        </w:r>
        <w:r w:rsidR="00BF230F">
          <w:tab/>
          <w:t>1</w:t>
        </w:r>
      </w:hyperlink>
      <w:r w:rsidR="00BF230F">
        <w:t>2</w:t>
      </w:r>
    </w:p>
    <w:p w:rsidR="00BF230F" w:rsidRDefault="000E3434" w:rsidP="00BF230F">
      <w:pPr>
        <w:pStyle w:val="TOC1"/>
        <w:numPr>
          <w:ilvl w:val="0"/>
          <w:numId w:val="1"/>
        </w:numPr>
        <w:tabs>
          <w:tab w:val="left" w:pos="833"/>
          <w:tab w:val="left" w:pos="834"/>
          <w:tab w:val="right" w:leader="dot" w:pos="8610"/>
        </w:tabs>
        <w:spacing w:before="0"/>
        <w:ind w:left="833"/>
        <w:jc w:val="left"/>
      </w:pPr>
      <w:hyperlink w:anchor="_TOC_250002" w:history="1">
        <w:r w:rsidR="00BF230F">
          <w:t>SOLUZIONI</w:t>
        </w:r>
        <w:r w:rsidR="00BF230F">
          <w:rPr>
            <w:spacing w:val="-1"/>
          </w:rPr>
          <w:t xml:space="preserve"> </w:t>
        </w:r>
        <w:r w:rsidR="00BF230F">
          <w:t>ORGANIZZATIVE</w:t>
        </w:r>
        <w:r w:rsidR="00BF230F">
          <w:tab/>
        </w:r>
      </w:hyperlink>
      <w:r w:rsidR="00BF230F">
        <w:t>12</w:t>
      </w:r>
    </w:p>
    <w:p w:rsidR="00BF230F" w:rsidRDefault="000E3434" w:rsidP="00BF230F">
      <w:pPr>
        <w:pStyle w:val="TOC2"/>
        <w:numPr>
          <w:ilvl w:val="1"/>
          <w:numId w:val="1"/>
        </w:numPr>
        <w:tabs>
          <w:tab w:val="left" w:pos="833"/>
          <w:tab w:val="left" w:pos="834"/>
          <w:tab w:val="right" w:leader="dot" w:pos="8610"/>
        </w:tabs>
        <w:spacing w:before="0"/>
        <w:rPr>
          <w:lang w:val="it-IT"/>
        </w:rPr>
      </w:pPr>
      <w:hyperlink w:anchor="_TOC_250001" w:history="1">
        <w:r w:rsidR="00BF230F" w:rsidRPr="00575414">
          <w:rPr>
            <w:lang w:val="it-IT"/>
          </w:rPr>
          <w:t>L’Ufficio Trasparenza e prevenzione</w:t>
        </w:r>
        <w:r w:rsidR="00BF230F" w:rsidRPr="00575414">
          <w:rPr>
            <w:spacing w:val="-4"/>
            <w:lang w:val="it-IT"/>
          </w:rPr>
          <w:t xml:space="preserve"> </w:t>
        </w:r>
        <w:r w:rsidR="00BF230F" w:rsidRPr="00575414">
          <w:rPr>
            <w:lang w:val="it-IT"/>
          </w:rPr>
          <w:t>della</w:t>
        </w:r>
        <w:r w:rsidR="00BF230F" w:rsidRPr="00575414">
          <w:rPr>
            <w:spacing w:val="-1"/>
            <w:lang w:val="it-IT"/>
          </w:rPr>
          <w:t xml:space="preserve"> </w:t>
        </w:r>
        <w:r w:rsidR="00BF230F" w:rsidRPr="00575414">
          <w:rPr>
            <w:lang w:val="it-IT"/>
          </w:rPr>
          <w:t>corruzione</w:t>
        </w:r>
      </w:hyperlink>
      <w:r w:rsidR="00BF230F" w:rsidRPr="00BF230F">
        <w:rPr>
          <w:lang w:val="it-IT"/>
        </w:rPr>
        <w:t xml:space="preserve"> </w:t>
      </w:r>
      <w:r w:rsidR="00BF230F">
        <w:rPr>
          <w:lang w:val="it-IT"/>
        </w:rPr>
        <w:tab/>
      </w:r>
      <w:r w:rsidR="00BF230F" w:rsidRPr="00BF230F">
        <w:rPr>
          <w:lang w:val="it-IT"/>
        </w:rPr>
        <w:t>1</w:t>
      </w:r>
      <w:r w:rsidR="00BF230F" w:rsidRPr="00B06199">
        <w:rPr>
          <w:lang w:val="it-IT"/>
        </w:rPr>
        <w:t>2</w:t>
      </w:r>
    </w:p>
    <w:p w:rsidR="00BF230F" w:rsidRPr="00BF230F" w:rsidRDefault="000E3434" w:rsidP="00BF230F">
      <w:pPr>
        <w:pStyle w:val="TOC2"/>
        <w:numPr>
          <w:ilvl w:val="1"/>
          <w:numId w:val="1"/>
        </w:numPr>
        <w:tabs>
          <w:tab w:val="left" w:pos="833"/>
          <w:tab w:val="left" w:pos="834"/>
          <w:tab w:val="right" w:leader="dot" w:pos="8610"/>
        </w:tabs>
        <w:spacing w:before="0"/>
        <w:rPr>
          <w:lang w:val="it-IT"/>
        </w:rPr>
      </w:pPr>
      <w:hyperlink w:anchor="_TOC_250000" w:history="1">
        <w:r w:rsidR="00BF230F" w:rsidRPr="00BF230F">
          <w:rPr>
            <w:lang w:val="it-IT"/>
          </w:rPr>
          <w:t>I Responsabili</w:t>
        </w:r>
        <w:r w:rsidR="00BF230F" w:rsidRPr="00BF230F">
          <w:rPr>
            <w:spacing w:val="-1"/>
            <w:lang w:val="it-IT"/>
          </w:rPr>
          <w:t xml:space="preserve"> </w:t>
        </w:r>
        <w:r w:rsidR="00BF230F" w:rsidRPr="00BF230F">
          <w:rPr>
            <w:lang w:val="it-IT"/>
          </w:rPr>
          <w:t>di</w:t>
        </w:r>
        <w:r w:rsidR="00BF230F" w:rsidRPr="00BF230F">
          <w:rPr>
            <w:spacing w:val="-4"/>
            <w:lang w:val="it-IT"/>
          </w:rPr>
          <w:t xml:space="preserve"> </w:t>
        </w:r>
        <w:r w:rsidR="00BF230F" w:rsidRPr="00BF230F">
          <w:rPr>
            <w:lang w:val="it-IT"/>
          </w:rPr>
          <w:t>Servizio</w:t>
        </w:r>
        <w:r w:rsidR="00BF230F">
          <w:rPr>
            <w:lang w:val="it-IT"/>
          </w:rPr>
          <w:tab/>
          <w:t>1</w:t>
        </w:r>
      </w:hyperlink>
      <w:r w:rsidR="00BF230F" w:rsidRPr="00BF230F">
        <w:rPr>
          <w:lang w:val="it-IT"/>
        </w:rPr>
        <w:t>3</w:t>
      </w: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0"/>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1"/>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1"/>
          <w:numId w:val="2"/>
        </w:numPr>
        <w:tabs>
          <w:tab w:val="left" w:pos="851"/>
          <w:tab w:val="right" w:leader="dot" w:pos="9086"/>
        </w:tabs>
        <w:rPr>
          <w:rFonts w:ascii="Arial"/>
          <w:vanish/>
          <w:sz w:val="24"/>
          <w:lang w:val="it-IT"/>
        </w:rPr>
      </w:pPr>
    </w:p>
    <w:p w:rsidR="00BF230F" w:rsidRPr="00BF230F" w:rsidRDefault="00BF230F" w:rsidP="00BF230F">
      <w:pPr>
        <w:pStyle w:val="Paragrafoelenco"/>
        <w:numPr>
          <w:ilvl w:val="1"/>
          <w:numId w:val="2"/>
        </w:numPr>
        <w:tabs>
          <w:tab w:val="left" w:pos="851"/>
          <w:tab w:val="right" w:leader="dot" w:pos="9086"/>
        </w:tabs>
        <w:rPr>
          <w:rFonts w:ascii="Arial"/>
          <w:sz w:val="24"/>
          <w:lang w:val="it-IT"/>
        </w:rPr>
      </w:pPr>
      <w:r w:rsidRPr="00BF230F">
        <w:rPr>
          <w:rFonts w:ascii="Arial"/>
          <w:sz w:val="24"/>
          <w:lang w:val="it-IT"/>
        </w:rPr>
        <w:t>Dipendenti individuati</w:t>
      </w:r>
      <w:r w:rsidRPr="00BF230F">
        <w:rPr>
          <w:rFonts w:ascii="Arial"/>
          <w:spacing w:val="-3"/>
          <w:sz w:val="24"/>
          <w:lang w:val="it-IT"/>
        </w:rPr>
        <w:t xml:space="preserve"> </w:t>
      </w:r>
      <w:r w:rsidRPr="00BF230F">
        <w:rPr>
          <w:rFonts w:ascii="Arial"/>
          <w:sz w:val="24"/>
          <w:lang w:val="it-IT"/>
        </w:rPr>
        <w:t>come</w:t>
      </w:r>
      <w:r w:rsidRPr="00BF230F">
        <w:rPr>
          <w:rFonts w:ascii="Arial"/>
          <w:spacing w:val="-3"/>
          <w:sz w:val="24"/>
          <w:lang w:val="it-IT"/>
        </w:rPr>
        <w:t xml:space="preserve"> </w:t>
      </w:r>
      <w:r w:rsidRPr="00BF230F">
        <w:rPr>
          <w:rFonts w:ascii="Arial"/>
          <w:sz w:val="24"/>
          <w:lang w:val="it-IT"/>
        </w:rPr>
        <w:t xml:space="preserve">Referenti </w:t>
      </w:r>
      <w:proofErr w:type="spellStart"/>
      <w:r>
        <w:rPr>
          <w:rFonts w:ascii="Arial"/>
          <w:sz w:val="24"/>
          <w:lang w:val="it-IT"/>
        </w:rPr>
        <w:t>……………………………………</w:t>
      </w:r>
      <w:proofErr w:type="spellEnd"/>
      <w:r>
        <w:rPr>
          <w:rFonts w:ascii="Arial"/>
          <w:sz w:val="24"/>
          <w:lang w:val="it-IT"/>
        </w:rPr>
        <w:t>..</w:t>
      </w:r>
      <w:r w:rsidRPr="00BF230F">
        <w:rPr>
          <w:rFonts w:ascii="Arial"/>
          <w:sz w:val="24"/>
          <w:lang w:val="it-IT"/>
        </w:rPr>
        <w:t>13</w:t>
      </w:r>
    </w:p>
    <w:p w:rsidR="00BF230F" w:rsidRPr="00575414" w:rsidRDefault="00BF230F" w:rsidP="00BF230F">
      <w:pPr>
        <w:pStyle w:val="Paragrafoelenco"/>
        <w:numPr>
          <w:ilvl w:val="1"/>
          <w:numId w:val="2"/>
        </w:numPr>
        <w:tabs>
          <w:tab w:val="left" w:pos="851"/>
          <w:tab w:val="right" w:leader="dot" w:pos="9086"/>
        </w:tabs>
        <w:ind w:left="1308" w:hanging="1166"/>
        <w:rPr>
          <w:rFonts w:ascii="Arial"/>
          <w:sz w:val="24"/>
          <w:lang w:val="it-IT"/>
        </w:rPr>
      </w:pPr>
      <w:r w:rsidRPr="00575414">
        <w:rPr>
          <w:rFonts w:ascii="Arial"/>
          <w:sz w:val="24"/>
          <w:lang w:val="it-IT"/>
        </w:rPr>
        <w:t>Ufficio preposto alla gestione del sito e alla pubblicazione</w:t>
      </w:r>
      <w:r w:rsidRPr="00575414">
        <w:rPr>
          <w:rFonts w:ascii="Arial"/>
          <w:spacing w:val="-16"/>
          <w:sz w:val="24"/>
          <w:lang w:val="it-IT"/>
        </w:rPr>
        <w:t xml:space="preserve"> </w:t>
      </w:r>
      <w:r w:rsidRPr="00575414">
        <w:rPr>
          <w:rFonts w:ascii="Arial"/>
          <w:sz w:val="24"/>
          <w:lang w:val="it-IT"/>
        </w:rPr>
        <w:t>dei</w:t>
      </w:r>
      <w:r w:rsidRPr="00575414">
        <w:rPr>
          <w:rFonts w:ascii="Arial"/>
          <w:spacing w:val="-1"/>
          <w:sz w:val="24"/>
          <w:lang w:val="it-IT"/>
        </w:rPr>
        <w:t xml:space="preserve"> </w:t>
      </w:r>
      <w:proofErr w:type="spellStart"/>
      <w:r w:rsidRPr="00575414">
        <w:rPr>
          <w:rFonts w:ascii="Arial"/>
          <w:sz w:val="24"/>
          <w:lang w:val="it-IT"/>
        </w:rPr>
        <w:t>dati</w:t>
      </w:r>
      <w:r>
        <w:rPr>
          <w:rFonts w:ascii="Arial"/>
          <w:sz w:val="24"/>
          <w:lang w:val="it-IT"/>
        </w:rPr>
        <w:t>……</w:t>
      </w:r>
      <w:proofErr w:type="spellEnd"/>
      <w:r>
        <w:rPr>
          <w:rFonts w:ascii="Arial"/>
          <w:sz w:val="24"/>
          <w:lang w:val="it-IT"/>
        </w:rPr>
        <w:t>..</w:t>
      </w:r>
      <w:r w:rsidRPr="00575414">
        <w:rPr>
          <w:rFonts w:ascii="Arial"/>
          <w:sz w:val="24"/>
          <w:lang w:val="it-IT"/>
        </w:rPr>
        <w:t>1</w:t>
      </w:r>
      <w:r>
        <w:rPr>
          <w:rFonts w:ascii="Arial"/>
          <w:sz w:val="24"/>
          <w:lang w:val="it-IT"/>
        </w:rPr>
        <w:t>3</w:t>
      </w:r>
    </w:p>
    <w:p w:rsidR="00BF230F" w:rsidRPr="00BF230F" w:rsidRDefault="00BF230F" w:rsidP="00BF230F">
      <w:pPr>
        <w:pStyle w:val="Paragrafoelenco"/>
        <w:numPr>
          <w:ilvl w:val="1"/>
          <w:numId w:val="2"/>
        </w:numPr>
        <w:tabs>
          <w:tab w:val="left" w:pos="851"/>
          <w:tab w:val="right" w:leader="dot" w:pos="9086"/>
        </w:tabs>
        <w:ind w:left="1308" w:hanging="1166"/>
        <w:rPr>
          <w:rFonts w:ascii="Arial"/>
          <w:sz w:val="24"/>
          <w:lang w:val="it-IT"/>
        </w:rPr>
      </w:pPr>
      <w:r w:rsidRPr="00BF230F">
        <w:rPr>
          <w:rFonts w:ascii="Arial"/>
          <w:sz w:val="24"/>
          <w:lang w:val="it-IT"/>
        </w:rPr>
        <w:t>Uffici depositari</w:t>
      </w:r>
      <w:r w:rsidRPr="00BF230F">
        <w:rPr>
          <w:rFonts w:ascii="Arial"/>
          <w:spacing w:val="-4"/>
          <w:sz w:val="24"/>
          <w:lang w:val="it-IT"/>
        </w:rPr>
        <w:t xml:space="preserve"> </w:t>
      </w:r>
      <w:r w:rsidRPr="00BF230F">
        <w:rPr>
          <w:rFonts w:ascii="Arial"/>
          <w:sz w:val="24"/>
          <w:lang w:val="it-IT"/>
        </w:rPr>
        <w:t>delle</w:t>
      </w:r>
      <w:r w:rsidRPr="00BF230F">
        <w:rPr>
          <w:rFonts w:ascii="Arial"/>
          <w:spacing w:val="-1"/>
          <w:sz w:val="24"/>
          <w:lang w:val="it-IT"/>
        </w:rPr>
        <w:t xml:space="preserve"> </w:t>
      </w:r>
      <w:r>
        <w:rPr>
          <w:rFonts w:ascii="Arial"/>
          <w:sz w:val="24"/>
          <w:lang w:val="it-IT"/>
        </w:rPr>
        <w:t xml:space="preserve">informazioni </w:t>
      </w:r>
      <w:r>
        <w:rPr>
          <w:rFonts w:ascii="Arial"/>
          <w:sz w:val="24"/>
          <w:lang w:val="it-IT"/>
        </w:rPr>
        <w:t>…………………………………………</w:t>
      </w:r>
      <w:r w:rsidRPr="00BF230F">
        <w:rPr>
          <w:rFonts w:ascii="Arial"/>
          <w:sz w:val="24"/>
          <w:lang w:val="it-IT"/>
        </w:rPr>
        <w:t>13</w:t>
      </w:r>
    </w:p>
    <w:p w:rsidR="00BF230F" w:rsidRPr="00575414" w:rsidRDefault="00BF230F" w:rsidP="00BF230F">
      <w:pPr>
        <w:pStyle w:val="Paragrafoelenco"/>
        <w:numPr>
          <w:ilvl w:val="0"/>
          <w:numId w:val="2"/>
        </w:numPr>
        <w:tabs>
          <w:tab w:val="left" w:pos="851"/>
          <w:tab w:val="left" w:pos="1418"/>
          <w:tab w:val="right" w:leader="dot" w:pos="9086"/>
        </w:tabs>
        <w:ind w:left="851" w:right="138" w:hanging="741"/>
        <w:jc w:val="left"/>
        <w:rPr>
          <w:rFonts w:ascii="Arial" w:hAnsi="Arial"/>
          <w:b/>
          <w:sz w:val="24"/>
          <w:lang w:val="it-IT"/>
        </w:rPr>
      </w:pPr>
      <w:r w:rsidRPr="00575414">
        <w:rPr>
          <w:rFonts w:ascii="Arial" w:hAnsi="Arial"/>
          <w:b/>
          <w:sz w:val="24"/>
          <w:lang w:val="it-IT"/>
        </w:rPr>
        <w:t xml:space="preserve">MODALITÀ </w:t>
      </w:r>
      <w:proofErr w:type="spellStart"/>
      <w:r w:rsidRPr="00575414">
        <w:rPr>
          <w:rFonts w:ascii="Arial" w:hAnsi="Arial"/>
          <w:b/>
          <w:sz w:val="24"/>
          <w:lang w:val="it-IT"/>
        </w:rPr>
        <w:t>DI</w:t>
      </w:r>
      <w:proofErr w:type="spellEnd"/>
      <w:r w:rsidRPr="00575414">
        <w:rPr>
          <w:rFonts w:ascii="Arial" w:hAnsi="Arial"/>
          <w:b/>
          <w:sz w:val="24"/>
          <w:lang w:val="it-IT"/>
        </w:rPr>
        <w:t xml:space="preserve"> PUBBLICAZIONE, AGGIORNAMENTO DEI DATI E MONITORAGGIO</w:t>
      </w:r>
      <w:r>
        <w:rPr>
          <w:rFonts w:ascii="Arial" w:hAnsi="Arial"/>
          <w:b/>
          <w:sz w:val="24"/>
          <w:lang w:val="it-IT"/>
        </w:rPr>
        <w:t xml:space="preserve">  </w:t>
      </w:r>
      <w:proofErr w:type="spellStart"/>
      <w:r>
        <w:rPr>
          <w:rFonts w:ascii="Arial" w:hAnsi="Arial"/>
          <w:b/>
          <w:sz w:val="24"/>
          <w:lang w:val="it-IT"/>
        </w:rPr>
        <w:t>………………………………………………………</w:t>
      </w:r>
      <w:proofErr w:type="spellEnd"/>
      <w:r>
        <w:rPr>
          <w:rFonts w:ascii="Arial" w:hAnsi="Arial"/>
          <w:b/>
          <w:sz w:val="24"/>
          <w:lang w:val="it-IT"/>
        </w:rPr>
        <w:t xml:space="preserve">      </w:t>
      </w:r>
      <w:r w:rsidRPr="00575414">
        <w:rPr>
          <w:rFonts w:ascii="Arial" w:hAnsi="Arial"/>
          <w:b/>
          <w:sz w:val="24"/>
          <w:lang w:val="it-IT"/>
        </w:rPr>
        <w:t>1</w:t>
      </w:r>
      <w:r>
        <w:rPr>
          <w:rFonts w:ascii="Arial" w:hAnsi="Arial"/>
          <w:b/>
          <w:sz w:val="24"/>
          <w:lang w:val="it-IT"/>
        </w:rPr>
        <w:t>4</w:t>
      </w:r>
    </w:p>
    <w:p w:rsidR="00BF230F" w:rsidRPr="00575414" w:rsidRDefault="00BF230F" w:rsidP="00BF230F">
      <w:pPr>
        <w:pStyle w:val="Paragrafoelenco"/>
        <w:numPr>
          <w:ilvl w:val="1"/>
          <w:numId w:val="2"/>
        </w:numPr>
        <w:tabs>
          <w:tab w:val="left" w:pos="851"/>
          <w:tab w:val="right" w:leader="dot" w:pos="9086"/>
        </w:tabs>
        <w:ind w:left="1308" w:hanging="1166"/>
        <w:rPr>
          <w:rFonts w:ascii="Arial" w:hAnsi="Arial"/>
          <w:sz w:val="24"/>
          <w:lang w:val="it-IT"/>
        </w:rPr>
      </w:pPr>
      <w:r w:rsidRPr="00575414">
        <w:rPr>
          <w:rFonts w:ascii="Arial" w:hAnsi="Arial"/>
          <w:sz w:val="24"/>
          <w:lang w:val="it-IT"/>
        </w:rPr>
        <w:t>Modalità</w:t>
      </w:r>
      <w:r w:rsidRPr="00575414">
        <w:rPr>
          <w:rFonts w:ascii="Arial" w:hAnsi="Arial"/>
          <w:spacing w:val="-2"/>
          <w:sz w:val="24"/>
          <w:lang w:val="it-IT"/>
        </w:rPr>
        <w:t xml:space="preserve"> </w:t>
      </w:r>
      <w:r w:rsidRPr="00575414">
        <w:rPr>
          <w:rFonts w:ascii="Arial" w:hAnsi="Arial"/>
          <w:sz w:val="24"/>
          <w:lang w:val="it-IT"/>
        </w:rPr>
        <w:t>di</w:t>
      </w:r>
      <w:r w:rsidRPr="00575414">
        <w:rPr>
          <w:rFonts w:ascii="Arial" w:hAnsi="Arial"/>
          <w:spacing w:val="-1"/>
          <w:sz w:val="24"/>
          <w:lang w:val="it-IT"/>
        </w:rPr>
        <w:t xml:space="preserve"> </w:t>
      </w:r>
      <w:r>
        <w:rPr>
          <w:rFonts w:ascii="Arial" w:hAnsi="Arial"/>
          <w:sz w:val="24"/>
          <w:lang w:val="it-IT"/>
        </w:rPr>
        <w:t xml:space="preserve">pubblicazione </w:t>
      </w:r>
      <w:proofErr w:type="spellStart"/>
      <w:r>
        <w:rPr>
          <w:rFonts w:ascii="Arial" w:hAnsi="Arial"/>
          <w:sz w:val="24"/>
          <w:lang w:val="it-IT"/>
        </w:rPr>
        <w:t>……………………………………………</w:t>
      </w:r>
      <w:proofErr w:type="spellEnd"/>
      <w:r>
        <w:rPr>
          <w:rFonts w:ascii="Arial" w:hAnsi="Arial"/>
          <w:sz w:val="24"/>
          <w:lang w:val="it-IT"/>
        </w:rPr>
        <w:t>..……14</w:t>
      </w:r>
    </w:p>
    <w:p w:rsidR="00BF230F" w:rsidRPr="00575414" w:rsidRDefault="00BF230F" w:rsidP="00BF230F">
      <w:pPr>
        <w:pStyle w:val="Paragrafoelenco"/>
        <w:numPr>
          <w:ilvl w:val="1"/>
          <w:numId w:val="2"/>
        </w:numPr>
        <w:tabs>
          <w:tab w:val="left" w:pos="851"/>
          <w:tab w:val="right" w:leader="dot" w:pos="9086"/>
        </w:tabs>
        <w:ind w:left="1308" w:hanging="1166"/>
        <w:rPr>
          <w:rFonts w:ascii="Arial"/>
          <w:sz w:val="24"/>
          <w:lang w:val="it-IT"/>
        </w:rPr>
      </w:pPr>
      <w:r>
        <w:rPr>
          <w:rFonts w:ascii="Arial"/>
          <w:sz w:val="24"/>
          <w:lang w:val="it-IT"/>
        </w:rPr>
        <w:t xml:space="preserve">Monitoraggio </w:t>
      </w:r>
      <w:proofErr w:type="spellStart"/>
      <w:r>
        <w:rPr>
          <w:rFonts w:ascii="Arial"/>
          <w:sz w:val="24"/>
          <w:lang w:val="it-IT"/>
        </w:rPr>
        <w:t>…………………………………………………………………</w:t>
      </w:r>
      <w:proofErr w:type="spellEnd"/>
      <w:r>
        <w:rPr>
          <w:rFonts w:ascii="Arial"/>
          <w:sz w:val="24"/>
          <w:lang w:val="it-IT"/>
        </w:rPr>
        <w:t>.</w:t>
      </w:r>
      <w:r w:rsidRPr="00575414">
        <w:rPr>
          <w:rFonts w:ascii="Arial"/>
          <w:sz w:val="24"/>
          <w:lang w:val="it-IT"/>
        </w:rPr>
        <w:t>1</w:t>
      </w:r>
      <w:r>
        <w:rPr>
          <w:rFonts w:ascii="Arial"/>
          <w:sz w:val="24"/>
          <w:lang w:val="it-IT"/>
        </w:rPr>
        <w:t>4</w:t>
      </w:r>
    </w:p>
    <w:p w:rsidR="00BF230F" w:rsidRPr="00575414" w:rsidRDefault="00BF230F" w:rsidP="00BF230F">
      <w:pPr>
        <w:pStyle w:val="Paragrafoelenco"/>
        <w:numPr>
          <w:ilvl w:val="0"/>
          <w:numId w:val="2"/>
        </w:numPr>
        <w:tabs>
          <w:tab w:val="left" w:pos="851"/>
          <w:tab w:val="right" w:leader="dot" w:pos="9086"/>
        </w:tabs>
        <w:ind w:left="1308" w:hanging="1166"/>
        <w:jc w:val="left"/>
        <w:rPr>
          <w:rFonts w:ascii="Arial" w:hAnsi="Arial"/>
          <w:b/>
          <w:sz w:val="24"/>
          <w:lang w:val="it-IT"/>
        </w:rPr>
      </w:pPr>
      <w:r w:rsidRPr="00575414">
        <w:rPr>
          <w:rFonts w:ascii="Arial" w:hAnsi="Arial"/>
          <w:b/>
          <w:sz w:val="24"/>
          <w:lang w:val="it-IT"/>
        </w:rPr>
        <w:t xml:space="preserve">MODALITA’ </w:t>
      </w:r>
      <w:proofErr w:type="spellStart"/>
      <w:r w:rsidRPr="00575414">
        <w:rPr>
          <w:rFonts w:ascii="Arial" w:hAnsi="Arial"/>
          <w:b/>
          <w:sz w:val="24"/>
          <w:lang w:val="it-IT"/>
        </w:rPr>
        <w:t>DI</w:t>
      </w:r>
      <w:proofErr w:type="spellEnd"/>
      <w:r w:rsidRPr="00575414">
        <w:rPr>
          <w:rFonts w:ascii="Arial" w:hAnsi="Arial"/>
          <w:b/>
          <w:sz w:val="24"/>
          <w:lang w:val="it-IT"/>
        </w:rPr>
        <w:t xml:space="preserve"> ATTUAZIONE</w:t>
      </w:r>
      <w:r w:rsidRPr="00575414">
        <w:rPr>
          <w:rFonts w:ascii="Arial" w:hAnsi="Arial"/>
          <w:b/>
          <w:spacing w:val="-1"/>
          <w:sz w:val="24"/>
          <w:lang w:val="it-IT"/>
        </w:rPr>
        <w:t xml:space="preserve"> </w:t>
      </w:r>
      <w:r w:rsidRPr="00575414">
        <w:rPr>
          <w:rFonts w:ascii="Arial" w:hAnsi="Arial"/>
          <w:b/>
          <w:sz w:val="24"/>
          <w:lang w:val="it-IT"/>
        </w:rPr>
        <w:t>DELL’ACCESSO</w:t>
      </w:r>
      <w:r w:rsidRPr="00575414">
        <w:rPr>
          <w:rFonts w:ascii="Arial" w:hAnsi="Arial"/>
          <w:b/>
          <w:spacing w:val="-1"/>
          <w:sz w:val="24"/>
          <w:lang w:val="it-IT"/>
        </w:rPr>
        <w:t xml:space="preserve"> </w:t>
      </w:r>
      <w:r>
        <w:rPr>
          <w:rFonts w:ascii="Arial" w:hAnsi="Arial"/>
          <w:b/>
          <w:sz w:val="24"/>
          <w:lang w:val="it-IT"/>
        </w:rPr>
        <w:t xml:space="preserve">CIVICO </w:t>
      </w:r>
      <w:proofErr w:type="spellStart"/>
      <w:r>
        <w:rPr>
          <w:rFonts w:ascii="Arial" w:hAnsi="Arial"/>
          <w:b/>
          <w:sz w:val="24"/>
          <w:lang w:val="it-IT"/>
        </w:rPr>
        <w:t>…………</w:t>
      </w:r>
      <w:proofErr w:type="spellEnd"/>
      <w:r>
        <w:rPr>
          <w:rFonts w:ascii="Arial" w:hAnsi="Arial"/>
          <w:b/>
          <w:sz w:val="24"/>
          <w:lang w:val="it-IT"/>
        </w:rPr>
        <w:t>..…</w:t>
      </w:r>
      <w:r w:rsidRPr="00575414">
        <w:rPr>
          <w:rFonts w:ascii="Arial" w:hAnsi="Arial"/>
          <w:b/>
          <w:sz w:val="24"/>
          <w:lang w:val="it-IT"/>
        </w:rPr>
        <w:t>1</w:t>
      </w:r>
      <w:r>
        <w:rPr>
          <w:rFonts w:ascii="Arial" w:hAnsi="Arial"/>
          <w:b/>
          <w:sz w:val="24"/>
          <w:lang w:val="it-IT"/>
        </w:rPr>
        <w:t>5</w:t>
      </w:r>
    </w:p>
    <w:p w:rsidR="00BF230F" w:rsidRPr="00575414" w:rsidRDefault="00BF230F" w:rsidP="00BF230F">
      <w:pPr>
        <w:pStyle w:val="Paragrafoelenco"/>
        <w:numPr>
          <w:ilvl w:val="1"/>
          <w:numId w:val="2"/>
        </w:numPr>
        <w:tabs>
          <w:tab w:val="left" w:pos="851"/>
          <w:tab w:val="right" w:leader="dot" w:pos="9086"/>
        </w:tabs>
        <w:ind w:left="1308" w:hanging="1166"/>
        <w:rPr>
          <w:rFonts w:ascii="Arial" w:hAnsi="Arial"/>
          <w:sz w:val="24"/>
          <w:lang w:val="it-IT"/>
        </w:rPr>
      </w:pPr>
      <w:r w:rsidRPr="00575414">
        <w:rPr>
          <w:rFonts w:ascii="Arial" w:hAnsi="Arial"/>
          <w:sz w:val="24"/>
          <w:lang w:val="it-IT"/>
        </w:rPr>
        <w:t>Accesso civico di cui all’art. 5 c. 1 del decreto</w:t>
      </w:r>
      <w:r w:rsidRPr="00575414">
        <w:rPr>
          <w:rFonts w:ascii="Arial" w:hAnsi="Arial"/>
          <w:spacing w:val="-10"/>
          <w:sz w:val="24"/>
          <w:lang w:val="it-IT"/>
        </w:rPr>
        <w:t xml:space="preserve"> </w:t>
      </w:r>
      <w:r w:rsidRPr="00575414">
        <w:rPr>
          <w:rFonts w:ascii="Arial" w:hAnsi="Arial"/>
          <w:sz w:val="24"/>
          <w:lang w:val="it-IT"/>
        </w:rPr>
        <w:t>legislativo</w:t>
      </w:r>
      <w:r w:rsidRPr="00575414">
        <w:rPr>
          <w:rFonts w:ascii="Arial" w:hAnsi="Arial"/>
          <w:spacing w:val="-1"/>
          <w:sz w:val="24"/>
          <w:lang w:val="it-IT"/>
        </w:rPr>
        <w:t xml:space="preserve"> </w:t>
      </w:r>
      <w:r>
        <w:rPr>
          <w:rFonts w:ascii="Arial" w:hAnsi="Arial"/>
          <w:sz w:val="24"/>
          <w:lang w:val="it-IT"/>
        </w:rPr>
        <w:t>33/2013 ….…</w:t>
      </w:r>
      <w:r w:rsidRPr="00575414">
        <w:rPr>
          <w:rFonts w:ascii="Arial" w:hAnsi="Arial"/>
          <w:sz w:val="24"/>
          <w:lang w:val="it-IT"/>
        </w:rPr>
        <w:t>1</w:t>
      </w:r>
      <w:r>
        <w:rPr>
          <w:rFonts w:ascii="Arial" w:hAnsi="Arial"/>
          <w:sz w:val="24"/>
          <w:lang w:val="it-IT"/>
        </w:rPr>
        <w:t>6</w:t>
      </w:r>
    </w:p>
    <w:p w:rsidR="00BF230F" w:rsidRPr="00575414" w:rsidRDefault="00BF230F" w:rsidP="00BF230F">
      <w:pPr>
        <w:pStyle w:val="Paragrafoelenco"/>
        <w:numPr>
          <w:ilvl w:val="1"/>
          <w:numId w:val="2"/>
        </w:numPr>
        <w:tabs>
          <w:tab w:val="left" w:pos="851"/>
          <w:tab w:val="right" w:leader="dot" w:pos="9086"/>
        </w:tabs>
        <w:ind w:left="1308" w:right="138" w:hanging="1166"/>
        <w:rPr>
          <w:rFonts w:ascii="Arial" w:hAnsi="Arial"/>
          <w:sz w:val="24"/>
          <w:lang w:val="it-IT"/>
        </w:rPr>
      </w:pPr>
      <w:r w:rsidRPr="00575414">
        <w:rPr>
          <w:rFonts w:ascii="Arial" w:hAnsi="Arial"/>
          <w:sz w:val="24"/>
          <w:lang w:val="it-IT"/>
        </w:rPr>
        <w:t>Accesso civico di cui all’art. 5 c. 2 del decreto legislativo 33/2013 – (Accesso</w:t>
      </w:r>
      <w:r w:rsidRPr="00575414">
        <w:rPr>
          <w:rFonts w:ascii="Arial" w:hAnsi="Arial"/>
          <w:spacing w:val="-1"/>
          <w:sz w:val="24"/>
          <w:lang w:val="it-IT"/>
        </w:rPr>
        <w:t xml:space="preserve"> </w:t>
      </w:r>
      <w:r>
        <w:rPr>
          <w:rFonts w:ascii="Arial" w:hAnsi="Arial"/>
          <w:sz w:val="24"/>
          <w:lang w:val="it-IT"/>
        </w:rPr>
        <w:t xml:space="preserve">Generalizzato) </w:t>
      </w:r>
      <w:proofErr w:type="spellStart"/>
      <w:r>
        <w:rPr>
          <w:rFonts w:ascii="Arial" w:hAnsi="Arial"/>
          <w:sz w:val="24"/>
          <w:lang w:val="it-IT"/>
        </w:rPr>
        <w:t>…………………………………………………………</w:t>
      </w:r>
      <w:proofErr w:type="spellEnd"/>
      <w:r>
        <w:rPr>
          <w:rFonts w:ascii="Arial" w:hAnsi="Arial"/>
          <w:sz w:val="24"/>
          <w:lang w:val="it-IT"/>
        </w:rPr>
        <w:t xml:space="preserve">. </w:t>
      </w:r>
      <w:r w:rsidRPr="00575414">
        <w:rPr>
          <w:rFonts w:ascii="Arial" w:hAnsi="Arial"/>
          <w:sz w:val="24"/>
          <w:lang w:val="it-IT"/>
        </w:rPr>
        <w:t>1</w:t>
      </w:r>
      <w:r>
        <w:rPr>
          <w:rFonts w:ascii="Arial" w:hAnsi="Arial"/>
          <w:sz w:val="24"/>
          <w:lang w:val="it-IT"/>
        </w:rPr>
        <w:t>6</w:t>
      </w:r>
    </w:p>
    <w:p w:rsidR="00BF230F" w:rsidRPr="00575414" w:rsidRDefault="00BF230F" w:rsidP="00BF230F">
      <w:pPr>
        <w:pStyle w:val="Paragrafoelenco"/>
        <w:numPr>
          <w:ilvl w:val="1"/>
          <w:numId w:val="2"/>
        </w:numPr>
        <w:tabs>
          <w:tab w:val="left" w:pos="851"/>
          <w:tab w:val="right" w:leader="dot" w:pos="9086"/>
        </w:tabs>
        <w:ind w:left="1308" w:hanging="1166"/>
        <w:rPr>
          <w:rFonts w:ascii="Arial" w:hAnsi="Arial"/>
          <w:sz w:val="24"/>
          <w:lang w:val="it-IT"/>
        </w:rPr>
      </w:pPr>
      <w:r w:rsidRPr="00575414">
        <w:rPr>
          <w:rFonts w:ascii="Arial" w:hAnsi="Arial"/>
          <w:sz w:val="24"/>
          <w:lang w:val="it-IT"/>
        </w:rPr>
        <w:t>Esclusioni e limiti</w:t>
      </w:r>
      <w:r w:rsidRPr="00575414">
        <w:rPr>
          <w:rFonts w:ascii="Arial" w:hAnsi="Arial"/>
          <w:spacing w:val="-3"/>
          <w:sz w:val="24"/>
          <w:lang w:val="it-IT"/>
        </w:rPr>
        <w:t xml:space="preserve"> </w:t>
      </w:r>
      <w:r w:rsidRPr="00575414">
        <w:rPr>
          <w:rFonts w:ascii="Arial" w:hAnsi="Arial"/>
          <w:sz w:val="24"/>
          <w:lang w:val="it-IT"/>
        </w:rPr>
        <w:t>all’accesso</w:t>
      </w:r>
      <w:r w:rsidRPr="00575414">
        <w:rPr>
          <w:rFonts w:ascii="Arial" w:hAnsi="Arial"/>
          <w:spacing w:val="-1"/>
          <w:sz w:val="24"/>
          <w:lang w:val="it-IT"/>
        </w:rPr>
        <w:t xml:space="preserve"> </w:t>
      </w:r>
      <w:r>
        <w:rPr>
          <w:rFonts w:ascii="Arial" w:hAnsi="Arial"/>
          <w:sz w:val="24"/>
          <w:lang w:val="it-IT"/>
        </w:rPr>
        <w:t xml:space="preserve">generalizzato </w:t>
      </w:r>
      <w:proofErr w:type="spellStart"/>
      <w:r>
        <w:rPr>
          <w:rFonts w:ascii="Arial" w:hAnsi="Arial"/>
          <w:sz w:val="24"/>
          <w:lang w:val="it-IT"/>
        </w:rPr>
        <w:t>……………………………</w:t>
      </w:r>
      <w:proofErr w:type="spellEnd"/>
      <w:r>
        <w:rPr>
          <w:rFonts w:ascii="Arial" w:hAnsi="Arial"/>
          <w:sz w:val="24"/>
          <w:lang w:val="it-IT"/>
        </w:rPr>
        <w:t>...18</w:t>
      </w:r>
    </w:p>
    <w:p w:rsidR="00BF230F" w:rsidRPr="00575414" w:rsidRDefault="00BF230F" w:rsidP="00BF230F">
      <w:pPr>
        <w:pStyle w:val="Paragrafoelenco"/>
        <w:numPr>
          <w:ilvl w:val="0"/>
          <w:numId w:val="2"/>
        </w:numPr>
        <w:tabs>
          <w:tab w:val="left" w:pos="851"/>
          <w:tab w:val="right" w:leader="dot" w:pos="9086"/>
        </w:tabs>
        <w:ind w:left="1308" w:hanging="1166"/>
        <w:jc w:val="left"/>
        <w:rPr>
          <w:rFonts w:ascii="Arial"/>
          <w:b/>
          <w:sz w:val="24"/>
          <w:lang w:val="it-IT"/>
        </w:rPr>
      </w:pPr>
      <w:r w:rsidRPr="00575414">
        <w:rPr>
          <w:rFonts w:ascii="Arial"/>
          <w:b/>
          <w:sz w:val="24"/>
          <w:lang w:val="it-IT"/>
        </w:rPr>
        <w:t xml:space="preserve">SISTEMA </w:t>
      </w:r>
      <w:proofErr w:type="spellStart"/>
      <w:r w:rsidRPr="00575414">
        <w:rPr>
          <w:rFonts w:ascii="Arial"/>
          <w:b/>
          <w:sz w:val="24"/>
          <w:lang w:val="it-IT"/>
        </w:rPr>
        <w:t>DI</w:t>
      </w:r>
      <w:proofErr w:type="spellEnd"/>
      <w:r w:rsidRPr="00575414">
        <w:rPr>
          <w:rFonts w:ascii="Arial"/>
          <w:b/>
          <w:sz w:val="24"/>
          <w:lang w:val="it-IT"/>
        </w:rPr>
        <w:t xml:space="preserve"> MONITORAGGIO DEL</w:t>
      </w:r>
      <w:r w:rsidRPr="00575414">
        <w:rPr>
          <w:rFonts w:ascii="Arial"/>
          <w:b/>
          <w:spacing w:val="-7"/>
          <w:sz w:val="24"/>
          <w:lang w:val="it-IT"/>
        </w:rPr>
        <w:t xml:space="preserve"> </w:t>
      </w:r>
      <w:r w:rsidRPr="00575414">
        <w:rPr>
          <w:rFonts w:ascii="Arial"/>
          <w:b/>
          <w:sz w:val="24"/>
          <w:lang w:val="it-IT"/>
        </w:rPr>
        <w:t>PIANO</w:t>
      </w:r>
      <w:r w:rsidRPr="00575414">
        <w:rPr>
          <w:rFonts w:ascii="Arial"/>
          <w:b/>
          <w:spacing w:val="1"/>
          <w:sz w:val="24"/>
          <w:lang w:val="it-IT"/>
        </w:rPr>
        <w:t xml:space="preserve"> </w:t>
      </w:r>
      <w:r>
        <w:rPr>
          <w:rFonts w:ascii="Arial"/>
          <w:b/>
          <w:sz w:val="24"/>
          <w:lang w:val="it-IT"/>
        </w:rPr>
        <w:t>201</w:t>
      </w:r>
      <w:r w:rsidR="00834004">
        <w:rPr>
          <w:rFonts w:ascii="Arial"/>
          <w:b/>
          <w:sz w:val="24"/>
          <w:lang w:val="it-IT"/>
        </w:rPr>
        <w:t>8</w:t>
      </w:r>
      <w:r>
        <w:rPr>
          <w:rFonts w:ascii="Arial"/>
          <w:b/>
          <w:sz w:val="24"/>
          <w:lang w:val="it-IT"/>
        </w:rPr>
        <w:t>/20</w:t>
      </w:r>
      <w:r w:rsidR="00834004">
        <w:rPr>
          <w:rFonts w:ascii="Arial"/>
          <w:b/>
          <w:sz w:val="24"/>
          <w:lang w:val="it-IT"/>
        </w:rPr>
        <w:t>20</w:t>
      </w:r>
      <w:r>
        <w:rPr>
          <w:rFonts w:ascii="Arial"/>
          <w:b/>
          <w:sz w:val="24"/>
          <w:lang w:val="it-IT"/>
        </w:rPr>
        <w:t xml:space="preserve"> </w:t>
      </w:r>
      <w:r>
        <w:rPr>
          <w:rFonts w:ascii="Arial"/>
          <w:b/>
          <w:sz w:val="24"/>
          <w:lang w:val="it-IT"/>
        </w:rPr>
        <w:t>………………</w:t>
      </w:r>
      <w:r>
        <w:rPr>
          <w:rFonts w:ascii="Arial"/>
          <w:b/>
          <w:sz w:val="24"/>
          <w:lang w:val="it-IT"/>
        </w:rPr>
        <w:t>18</w:t>
      </w:r>
    </w:p>
    <w:p w:rsidR="00DA731A" w:rsidRDefault="00BF230F" w:rsidP="00BF230F">
      <w:pPr>
        <w:pStyle w:val="Paragrafoelenco"/>
        <w:numPr>
          <w:ilvl w:val="0"/>
          <w:numId w:val="2"/>
        </w:numPr>
        <w:tabs>
          <w:tab w:val="left" w:pos="851"/>
          <w:tab w:val="right" w:leader="dot" w:pos="9086"/>
        </w:tabs>
        <w:ind w:left="1308" w:hanging="1166"/>
        <w:jc w:val="left"/>
        <w:rPr>
          <w:rFonts w:ascii="Arial"/>
          <w:b/>
          <w:sz w:val="24"/>
          <w:lang w:val="it-IT"/>
        </w:rPr>
      </w:pPr>
      <w:r>
        <w:rPr>
          <w:rFonts w:ascii="Arial"/>
          <w:b/>
          <w:sz w:val="24"/>
          <w:lang w:val="it-IT"/>
        </w:rPr>
        <w:t xml:space="preserve">SANZIONI </w:t>
      </w:r>
      <w:r>
        <w:rPr>
          <w:rFonts w:ascii="Arial"/>
          <w:b/>
          <w:sz w:val="24"/>
          <w:lang w:val="it-IT"/>
        </w:rPr>
        <w:t>……………………………………………………………………</w:t>
      </w:r>
      <w:r w:rsidR="00145A4E">
        <w:rPr>
          <w:rFonts w:ascii="Arial"/>
          <w:b/>
          <w:sz w:val="24"/>
          <w:lang w:val="it-IT"/>
        </w:rPr>
        <w:t>21</w:t>
      </w:r>
    </w:p>
    <w:p w:rsidR="00DA731A" w:rsidRDefault="00DA731A">
      <w:pPr>
        <w:widowControl/>
        <w:spacing w:after="200" w:line="276" w:lineRule="auto"/>
        <w:rPr>
          <w:rFonts w:ascii="Arial"/>
          <w:b/>
          <w:sz w:val="24"/>
          <w:lang w:val="it-IT"/>
        </w:rPr>
      </w:pPr>
      <w:r>
        <w:rPr>
          <w:rFonts w:ascii="Arial"/>
          <w:b/>
          <w:sz w:val="24"/>
          <w:lang w:val="it-IT"/>
        </w:rPr>
        <w:br w:type="page"/>
      </w:r>
    </w:p>
    <w:p w:rsidR="00DA731A" w:rsidRDefault="00DA731A">
      <w:pPr>
        <w:widowControl/>
        <w:spacing w:after="200" w:line="276" w:lineRule="auto"/>
        <w:rPr>
          <w:rFonts w:ascii="Arial"/>
          <w:b/>
          <w:sz w:val="24"/>
          <w:lang w:val="it-IT"/>
        </w:rPr>
      </w:pPr>
    </w:p>
    <w:p w:rsidR="00DA731A" w:rsidRPr="00575414" w:rsidRDefault="00DA731A" w:rsidP="00DA731A">
      <w:pPr>
        <w:pStyle w:val="Heading2"/>
        <w:spacing w:before="0"/>
        <w:ind w:left="133" w:right="773" w:firstLine="0"/>
        <w:rPr>
          <w:lang w:val="it-IT"/>
        </w:rPr>
      </w:pPr>
      <w:r w:rsidRPr="00575414">
        <w:rPr>
          <w:lang w:val="it-IT"/>
        </w:rPr>
        <w:lastRenderedPageBreak/>
        <w:t>SEZIONE I PREMESSA</w:t>
      </w:r>
    </w:p>
    <w:p w:rsidR="00DA731A" w:rsidRPr="00575414" w:rsidRDefault="00DA731A" w:rsidP="00DA731A">
      <w:pPr>
        <w:pStyle w:val="Corpodeltesto"/>
        <w:ind w:left="133" w:right="129" w:firstLine="708"/>
        <w:jc w:val="both"/>
        <w:rPr>
          <w:lang w:val="it-IT"/>
        </w:rPr>
      </w:pPr>
      <w:r w:rsidRPr="00575414">
        <w:rPr>
          <w:lang w:val="it-IT"/>
        </w:rPr>
        <w:t>Il presente piano, predisposto con riferimento al triennio 201</w:t>
      </w:r>
      <w:r w:rsidR="00050D8A">
        <w:rPr>
          <w:lang w:val="it-IT"/>
        </w:rPr>
        <w:t>8/2020</w:t>
      </w:r>
      <w:r w:rsidRPr="00575414">
        <w:rPr>
          <w:lang w:val="it-IT"/>
        </w:rPr>
        <w:t>, consiste in un aggiornamento ed integrazione del Piano triennale per la prevenzione della corr</w:t>
      </w:r>
      <w:r w:rsidR="00050D8A">
        <w:rPr>
          <w:lang w:val="it-IT"/>
        </w:rPr>
        <w:t>uzione relativo al triennio 2017/2019</w:t>
      </w:r>
      <w:r w:rsidRPr="00575414">
        <w:rPr>
          <w:lang w:val="it-IT"/>
        </w:rPr>
        <w:t xml:space="preserve"> approvato </w:t>
      </w:r>
      <w:r w:rsidRPr="00481361">
        <w:rPr>
          <w:lang w:val="it-IT"/>
        </w:rPr>
        <w:t xml:space="preserve">con Deliberazione Giunta n. </w:t>
      </w:r>
      <w:r w:rsidR="00050D8A">
        <w:rPr>
          <w:lang w:val="it-IT"/>
        </w:rPr>
        <w:t>7 del 31</w:t>
      </w:r>
      <w:r w:rsidRPr="00481361">
        <w:rPr>
          <w:lang w:val="it-IT"/>
        </w:rPr>
        <w:t>.01.201</w:t>
      </w:r>
      <w:r w:rsidR="00050D8A">
        <w:rPr>
          <w:lang w:val="it-IT"/>
        </w:rPr>
        <w:t>7</w:t>
      </w:r>
      <w:r w:rsidRPr="00481361">
        <w:rPr>
          <w:lang w:val="it-IT"/>
        </w:rPr>
        <w:t>.</w:t>
      </w:r>
    </w:p>
    <w:p w:rsidR="00DA731A" w:rsidRPr="00575414" w:rsidRDefault="00DA731A" w:rsidP="00DA731A">
      <w:pPr>
        <w:pStyle w:val="Corpodeltesto"/>
        <w:ind w:left="133" w:right="153" w:firstLine="708"/>
        <w:jc w:val="both"/>
        <w:rPr>
          <w:lang w:val="it-IT"/>
        </w:rPr>
      </w:pPr>
      <w:r w:rsidRPr="00575414">
        <w:rPr>
          <w:lang w:val="it-IT"/>
        </w:rPr>
        <w:t xml:space="preserve">Il presente documento sviluppa le linee guida contenute nel nuovo PNA adottato con delibera </w:t>
      </w:r>
      <w:proofErr w:type="spellStart"/>
      <w:r w:rsidRPr="00575414">
        <w:rPr>
          <w:lang w:val="it-IT"/>
        </w:rPr>
        <w:t>Anac</w:t>
      </w:r>
      <w:proofErr w:type="spellEnd"/>
      <w:r w:rsidRPr="00575414">
        <w:rPr>
          <w:lang w:val="it-IT"/>
        </w:rPr>
        <w:t xml:space="preserve"> n. 831 del 03 Agosto 2016.</w:t>
      </w:r>
    </w:p>
    <w:p w:rsidR="00DA731A" w:rsidRPr="00575414" w:rsidRDefault="00DA731A" w:rsidP="00DA731A">
      <w:pPr>
        <w:pStyle w:val="Corpodeltesto"/>
        <w:ind w:left="133" w:right="157" w:firstLine="708"/>
        <w:jc w:val="both"/>
        <w:rPr>
          <w:lang w:val="it-IT"/>
        </w:rPr>
      </w:pPr>
      <w:r w:rsidRPr="00575414">
        <w:rPr>
          <w:lang w:val="it-IT"/>
        </w:rPr>
        <w:t>Si tiene conto, peraltro, di quanto contenuto nel decreto legislativo 97/2016 “Revisione e semplificazione delle disposizioni in materia di prevenzione della corruzione, pubblicità e trasparenza, correttivo della Legge 6 novembre 2012, n. 190 e del decreto legislativo 14 marzo 2013, n. 33”;</w:t>
      </w:r>
    </w:p>
    <w:p w:rsidR="00DA731A" w:rsidRPr="00575414" w:rsidRDefault="00DA731A" w:rsidP="00DA731A">
      <w:pPr>
        <w:pStyle w:val="Corpodeltesto"/>
        <w:ind w:left="133" w:right="133" w:firstLine="708"/>
        <w:jc w:val="both"/>
        <w:rPr>
          <w:lang w:val="it-IT"/>
        </w:rPr>
      </w:pPr>
      <w:r w:rsidRPr="00575414">
        <w:rPr>
          <w:lang w:val="it-IT"/>
        </w:rPr>
        <w:t xml:space="preserve">Il predetto </w:t>
      </w:r>
      <w:proofErr w:type="spellStart"/>
      <w:r w:rsidRPr="00575414">
        <w:rPr>
          <w:lang w:val="it-IT"/>
        </w:rPr>
        <w:t>D.Lgs.</w:t>
      </w:r>
      <w:proofErr w:type="spellEnd"/>
      <w:r w:rsidRPr="00575414">
        <w:rPr>
          <w:lang w:val="it-IT"/>
        </w:rPr>
        <w:t xml:space="preserve"> prevede l’eliminazione dell’obbligo di adozione del Programma Triennale della trasparenza e dell’integrità e la previsione di inserimento delle misure di trasparenza in apposita sezione del Piano Anticorruzione, il riassetto dell’ambito soggettivo di applicazione delle disposizioni in materia di prevenzione della corruzione e della trasparenza, con particolare riferimento alle Società partecipate dagli pubblici, e il rafforzamento della figura del Responsabile della prevenzione della corruzione che diventa anche Responsabile della trasparenza.</w:t>
      </w:r>
    </w:p>
    <w:p w:rsidR="00DA731A" w:rsidRPr="00575414" w:rsidRDefault="00DA731A" w:rsidP="00DA731A">
      <w:pPr>
        <w:pStyle w:val="Corpodeltesto"/>
        <w:rPr>
          <w:sz w:val="34"/>
          <w:lang w:val="it-IT"/>
        </w:rPr>
      </w:pPr>
    </w:p>
    <w:p w:rsidR="00DA731A" w:rsidRPr="00575414" w:rsidRDefault="00DA731A" w:rsidP="00DA731A">
      <w:pPr>
        <w:pStyle w:val="Heading1"/>
        <w:tabs>
          <w:tab w:val="left" w:pos="3344"/>
        </w:tabs>
        <w:ind w:left="2913" w:right="773" w:firstLine="0"/>
        <w:rPr>
          <w:lang w:val="it-IT"/>
        </w:rPr>
      </w:pPr>
      <w:bookmarkStart w:id="0" w:name="_TOC_250018"/>
      <w:r w:rsidRPr="00575414">
        <w:rPr>
          <w:lang w:val="it-IT"/>
        </w:rPr>
        <w:t>1</w:t>
      </w:r>
      <w:r w:rsidRPr="00575414">
        <w:rPr>
          <w:lang w:val="it-IT"/>
        </w:rPr>
        <w:tab/>
        <w:t>FINALITÀ E</w:t>
      </w:r>
      <w:r w:rsidRPr="00575414">
        <w:rPr>
          <w:spacing w:val="-9"/>
          <w:lang w:val="it-IT"/>
        </w:rPr>
        <w:t xml:space="preserve"> </w:t>
      </w:r>
      <w:bookmarkEnd w:id="0"/>
      <w:r w:rsidRPr="00575414">
        <w:rPr>
          <w:lang w:val="it-IT"/>
        </w:rPr>
        <w:t>OBIETTIVI</w:t>
      </w:r>
    </w:p>
    <w:p w:rsidR="00DA731A" w:rsidRPr="00575414" w:rsidRDefault="00DA731A" w:rsidP="00DA731A">
      <w:pPr>
        <w:pStyle w:val="Corpodeltesto"/>
        <w:rPr>
          <w:b/>
          <w:sz w:val="32"/>
          <w:lang w:val="it-IT"/>
        </w:rPr>
      </w:pPr>
    </w:p>
    <w:p w:rsidR="00DA731A" w:rsidRPr="00575414" w:rsidRDefault="00DA731A" w:rsidP="00DA731A">
      <w:pPr>
        <w:pStyle w:val="Corpodeltesto"/>
        <w:rPr>
          <w:b/>
          <w:sz w:val="30"/>
          <w:lang w:val="it-IT"/>
        </w:rPr>
      </w:pPr>
    </w:p>
    <w:p w:rsidR="00DA731A" w:rsidRPr="00575414" w:rsidRDefault="00DA731A" w:rsidP="00DA731A">
      <w:pPr>
        <w:pStyle w:val="Corpodeltesto"/>
        <w:ind w:left="133" w:right="152" w:firstLine="708"/>
        <w:jc w:val="both"/>
        <w:rPr>
          <w:lang w:val="it-IT"/>
        </w:rPr>
      </w:pPr>
      <w:r w:rsidRPr="00575414">
        <w:rPr>
          <w:lang w:val="it-IT"/>
        </w:rPr>
        <w:t>Obiettivo del Piano è quello di prevenire il rischio corruzione nell’attività amministrativa dell’ente con azioni di prevenzione e di contrasto della illegalità.</w:t>
      </w:r>
    </w:p>
    <w:p w:rsidR="00DA731A" w:rsidRPr="00575414" w:rsidRDefault="00DA731A" w:rsidP="00DA731A">
      <w:pPr>
        <w:pStyle w:val="Corpodeltesto"/>
        <w:ind w:left="133" w:right="151" w:firstLine="708"/>
        <w:jc w:val="both"/>
        <w:rPr>
          <w:lang w:val="it-IT"/>
        </w:rPr>
      </w:pPr>
      <w:r w:rsidRPr="00575414">
        <w:rPr>
          <w:lang w:val="it-IT"/>
        </w:rPr>
        <w:t>Nel linguaggio giuridico italiano, il termine ‘‘corruzione’’ è stato finora un termine essenzialmente penalistico, con il quale ci si è riferiti a specifiche figure di reato. Questa accezione, restrittiva, è stata coerente con la circostanza che la lotta alla corruzione si è svolta finora principalmente sul piano della repressione penale. Esiste, tuttavia, anche nel linguaggio giuridico, un’accezione più ampia del termine, che è connessa alla prevenzione del malcostume politico e amministrativo, da operare con gli strumenti propri del diritto amministrativo.</w:t>
      </w:r>
    </w:p>
    <w:p w:rsidR="00DA731A" w:rsidRPr="00575414" w:rsidRDefault="00DA731A" w:rsidP="00DA731A">
      <w:pPr>
        <w:pStyle w:val="Corpodeltesto"/>
        <w:ind w:left="133" w:right="152" w:firstLine="708"/>
        <w:jc w:val="both"/>
        <w:rPr>
          <w:lang w:val="it-IT"/>
        </w:rPr>
      </w:pPr>
      <w:r w:rsidRPr="00575414">
        <w:rPr>
          <w:lang w:val="it-IT"/>
        </w:rPr>
        <w:t xml:space="preserve">I nessi tra corruzione amministrativa e corruzione penale sono stati messi in risalto da una recente circolare della Presidenza del Consiglio dei Ministri Dipartimento della funzione pubblica DFP 0004355 P-4.17.1.7.5 del 25 gennaio 2013. Ivi si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 Secondo la Presidenza del Consiglio le situazioni rilevanti circoscrivono: i) l’intera gamma dei delitti contro la pubblica amministrazione disciplinati dal Titolo </w:t>
      </w:r>
      <w:r w:rsidRPr="00575414">
        <w:rPr>
          <w:spacing w:val="-3"/>
          <w:lang w:val="it-IT"/>
        </w:rPr>
        <w:t xml:space="preserve">II, </w:t>
      </w:r>
      <w:r w:rsidRPr="00575414">
        <w:rPr>
          <w:lang w:val="it-IT"/>
        </w:rPr>
        <w:t xml:space="preserve">Capo II del codice penale; </w:t>
      </w:r>
      <w:proofErr w:type="spellStart"/>
      <w:r w:rsidRPr="00575414">
        <w:rPr>
          <w:lang w:val="it-IT"/>
        </w:rPr>
        <w:t>ii</w:t>
      </w:r>
      <w:proofErr w:type="spellEnd"/>
      <w:r w:rsidRPr="00575414">
        <w:rPr>
          <w:lang w:val="it-IT"/>
        </w:rPr>
        <w:t xml:space="preserve">) anche i casi di malfunzionamento dell’amministrazione a causa dell’uso a fini privati delle funzioni attribuite. A ciò si aggiunga che illegalità non è </w:t>
      </w:r>
      <w:r w:rsidRPr="00575414">
        <w:rPr>
          <w:spacing w:val="2"/>
          <w:lang w:val="it-IT"/>
        </w:rPr>
        <w:t xml:space="preserve">solo </w:t>
      </w:r>
      <w:r w:rsidRPr="00575414">
        <w:rPr>
          <w:lang w:val="it-IT"/>
        </w:rPr>
        <w:t>utilizzare le risorse pubbliche per perseguire un fine privato ma è anche utilizzare finalità pubbliche per perseguire illegittimamente un fine proprio dell’ente pubblico di</w:t>
      </w:r>
      <w:r w:rsidRPr="00575414">
        <w:rPr>
          <w:spacing w:val="-16"/>
          <w:lang w:val="it-IT"/>
        </w:rPr>
        <w:t xml:space="preserve"> </w:t>
      </w:r>
      <w:r w:rsidRPr="00575414">
        <w:rPr>
          <w:lang w:val="it-IT"/>
        </w:rPr>
        <w:t>riferimento.</w:t>
      </w:r>
    </w:p>
    <w:p w:rsidR="00DA731A" w:rsidRPr="00575414" w:rsidRDefault="00DA731A" w:rsidP="00DA731A">
      <w:pPr>
        <w:pStyle w:val="Corpodeltesto"/>
        <w:ind w:left="133" w:right="153" w:firstLine="708"/>
        <w:jc w:val="both"/>
        <w:rPr>
          <w:lang w:val="it-IT"/>
        </w:rPr>
      </w:pPr>
      <w:r w:rsidRPr="00575414">
        <w:rPr>
          <w:lang w:val="it-IT"/>
        </w:rPr>
        <w:t>Obiettivo è quindi quello di combattere la “cattiva amministrazione”, ovvero l’attività che non rispetta i parametri del “buon andamento” e “dell’imparzialità”, verificare la legittimità degli atti, e così contrastare l’illegalità.</w:t>
      </w:r>
    </w:p>
    <w:p w:rsidR="00DA731A" w:rsidRPr="00575414" w:rsidRDefault="00DA731A" w:rsidP="00DA731A">
      <w:pPr>
        <w:pStyle w:val="Corpodeltesto"/>
        <w:rPr>
          <w:lang w:val="it-IT"/>
        </w:rPr>
      </w:pPr>
    </w:p>
    <w:p w:rsidR="00DA731A" w:rsidRPr="00575414" w:rsidRDefault="00DA731A" w:rsidP="00DA731A">
      <w:pPr>
        <w:pStyle w:val="Heading2"/>
        <w:tabs>
          <w:tab w:val="left" w:pos="709"/>
        </w:tabs>
        <w:spacing w:before="0"/>
        <w:ind w:left="133" w:right="773" w:firstLine="0"/>
        <w:rPr>
          <w:lang w:val="it-IT"/>
        </w:rPr>
      </w:pPr>
      <w:bookmarkStart w:id="1" w:name="_TOC_250017"/>
      <w:r w:rsidRPr="00575414">
        <w:rPr>
          <w:lang w:val="it-IT"/>
        </w:rPr>
        <w:t>1.1</w:t>
      </w:r>
      <w:r w:rsidRPr="00575414">
        <w:rPr>
          <w:lang w:val="it-IT"/>
        </w:rPr>
        <w:tab/>
        <w:t>Contesto</w:t>
      </w:r>
      <w:r w:rsidRPr="00575414">
        <w:rPr>
          <w:spacing w:val="-3"/>
          <w:lang w:val="it-IT"/>
        </w:rPr>
        <w:t xml:space="preserve"> </w:t>
      </w:r>
      <w:bookmarkEnd w:id="1"/>
      <w:r w:rsidRPr="00575414">
        <w:rPr>
          <w:lang w:val="it-IT"/>
        </w:rPr>
        <w:t>esterno</w:t>
      </w:r>
    </w:p>
    <w:p w:rsidR="00DA731A" w:rsidRPr="00F71505" w:rsidRDefault="00DA731A" w:rsidP="00DA731A">
      <w:pPr>
        <w:pStyle w:val="Corpodeltesto"/>
        <w:ind w:left="133" w:right="150" w:firstLine="708"/>
        <w:jc w:val="both"/>
        <w:rPr>
          <w:lang w:val="it-IT"/>
        </w:rPr>
      </w:pPr>
      <w:r w:rsidRPr="00F71505">
        <w:rPr>
          <w:lang w:val="it-IT"/>
        </w:rPr>
        <w:t xml:space="preserve">Il Comune di </w:t>
      </w:r>
      <w:proofErr w:type="spellStart"/>
      <w:r w:rsidRPr="00F71505">
        <w:rPr>
          <w:lang w:val="it-IT"/>
        </w:rPr>
        <w:t>Setzu</w:t>
      </w:r>
      <w:proofErr w:type="spellEnd"/>
      <w:r w:rsidRPr="00F71505">
        <w:rPr>
          <w:lang w:val="it-IT"/>
        </w:rPr>
        <w:t xml:space="preserve">  ha una superficie di circa 7,8 kmq, con una popolazione di 14</w:t>
      </w:r>
      <w:r w:rsidR="00050D8A">
        <w:rPr>
          <w:lang w:val="it-IT"/>
        </w:rPr>
        <w:t>5 abitanti al 31.12.2017</w:t>
      </w:r>
      <w:r w:rsidRPr="00F71505">
        <w:rPr>
          <w:lang w:val="it-IT"/>
        </w:rPr>
        <w:t>.</w:t>
      </w:r>
    </w:p>
    <w:p w:rsidR="00DA731A" w:rsidRPr="00F71505" w:rsidRDefault="00DA731A" w:rsidP="00DA731A">
      <w:pPr>
        <w:pStyle w:val="Corpodeltesto"/>
        <w:ind w:left="133" w:right="150" w:firstLine="708"/>
        <w:jc w:val="both"/>
        <w:rPr>
          <w:lang w:val="it-IT"/>
        </w:rPr>
      </w:pPr>
      <w:r w:rsidRPr="00F71505">
        <w:rPr>
          <w:lang w:val="it-IT"/>
        </w:rPr>
        <w:t xml:space="preserve">È un piccolo comune della </w:t>
      </w:r>
      <w:proofErr w:type="spellStart"/>
      <w:r w:rsidRPr="00F71505">
        <w:rPr>
          <w:lang w:val="it-IT"/>
        </w:rPr>
        <w:t>Marmilla</w:t>
      </w:r>
      <w:proofErr w:type="spellEnd"/>
      <w:r w:rsidRPr="00F71505">
        <w:rPr>
          <w:lang w:val="it-IT"/>
        </w:rPr>
        <w:t xml:space="preserve"> e fa parte dell’Unione di comuni “</w:t>
      </w:r>
      <w:proofErr w:type="spellStart"/>
      <w:r w:rsidRPr="00F71505">
        <w:rPr>
          <w:lang w:val="it-IT"/>
        </w:rPr>
        <w:t>Marmilla</w:t>
      </w:r>
      <w:proofErr w:type="spellEnd"/>
      <w:r w:rsidRPr="00F71505">
        <w:rPr>
          <w:lang w:val="it-IT"/>
        </w:rPr>
        <w:t>”  costituita da 18 Comuni.</w:t>
      </w:r>
    </w:p>
    <w:p w:rsidR="00DA731A" w:rsidRPr="00F71505" w:rsidRDefault="00DA731A" w:rsidP="00DA731A">
      <w:pPr>
        <w:pStyle w:val="Corpodeltesto"/>
        <w:ind w:left="133" w:right="193" w:firstLine="708"/>
        <w:jc w:val="both"/>
        <w:rPr>
          <w:lang w:val="it-IT"/>
        </w:rPr>
      </w:pPr>
      <w:r w:rsidRPr="00F71505">
        <w:rPr>
          <w:lang w:val="it-IT"/>
        </w:rPr>
        <w:t>Le attività economiche prevalenti sono quelle legate all’agricoltura.</w:t>
      </w:r>
    </w:p>
    <w:p w:rsidR="00DA731A" w:rsidRPr="00F71505" w:rsidRDefault="00DA731A" w:rsidP="00DA731A">
      <w:pPr>
        <w:pStyle w:val="Corpodeltesto"/>
        <w:ind w:left="133" w:right="203" w:firstLine="708"/>
        <w:jc w:val="both"/>
        <w:rPr>
          <w:lang w:val="it-IT"/>
        </w:rPr>
      </w:pPr>
      <w:r w:rsidRPr="00F71505">
        <w:rPr>
          <w:lang w:val="it-IT"/>
        </w:rPr>
        <w:t>In materia di ordine e sicurezza pubblica, non sono presenti particolari fenomeni di delinquenza.</w:t>
      </w:r>
    </w:p>
    <w:p w:rsidR="00DA731A" w:rsidRPr="00F71505" w:rsidRDefault="00DA731A" w:rsidP="00DA731A">
      <w:pPr>
        <w:pStyle w:val="Corpodeltesto"/>
        <w:ind w:left="133" w:right="190" w:firstLine="708"/>
        <w:jc w:val="both"/>
        <w:rPr>
          <w:lang w:val="it-IT"/>
        </w:rPr>
      </w:pPr>
      <w:r w:rsidRPr="00F71505">
        <w:rPr>
          <w:lang w:val="it-IT"/>
        </w:rPr>
        <w:t xml:space="preserve">Alla sicurezza ed all’ordine pubblico è preposto un agente polizia locale oltre alla compagnia di carabinieri di </w:t>
      </w:r>
      <w:proofErr w:type="spellStart"/>
      <w:r w:rsidRPr="00F71505">
        <w:rPr>
          <w:lang w:val="it-IT"/>
        </w:rPr>
        <w:t>Barumini</w:t>
      </w:r>
      <w:proofErr w:type="spellEnd"/>
      <w:r w:rsidRPr="00F71505">
        <w:rPr>
          <w:lang w:val="it-IT"/>
        </w:rPr>
        <w:t xml:space="preserve">, la cui competenza si </w:t>
      </w:r>
      <w:proofErr w:type="spellStart"/>
      <w:r w:rsidRPr="00F71505">
        <w:rPr>
          <w:lang w:val="it-IT"/>
        </w:rPr>
        <w:t>estente</w:t>
      </w:r>
      <w:proofErr w:type="spellEnd"/>
      <w:r w:rsidRPr="00F71505">
        <w:rPr>
          <w:lang w:val="it-IT"/>
        </w:rPr>
        <w:t xml:space="preserve"> anche nel comune di </w:t>
      </w:r>
      <w:proofErr w:type="spellStart"/>
      <w:r w:rsidRPr="00F71505">
        <w:rPr>
          <w:lang w:val="it-IT"/>
        </w:rPr>
        <w:t>Setzu</w:t>
      </w:r>
      <w:proofErr w:type="spellEnd"/>
    </w:p>
    <w:p w:rsidR="00DA731A" w:rsidRPr="00F71505" w:rsidRDefault="00DA731A" w:rsidP="00DA731A">
      <w:pPr>
        <w:pStyle w:val="Corpodeltesto"/>
        <w:rPr>
          <w:lang w:val="it-IT"/>
        </w:rPr>
      </w:pPr>
    </w:p>
    <w:p w:rsidR="00DA731A" w:rsidRPr="00F71505" w:rsidRDefault="00DA731A" w:rsidP="00DA731A">
      <w:pPr>
        <w:pStyle w:val="Corpodeltesto"/>
        <w:rPr>
          <w:lang w:val="it-IT"/>
        </w:rPr>
      </w:pPr>
    </w:p>
    <w:p w:rsidR="00DA731A" w:rsidRPr="00F71505" w:rsidRDefault="00DA731A" w:rsidP="00DA731A">
      <w:pPr>
        <w:pStyle w:val="Heading2"/>
        <w:tabs>
          <w:tab w:val="left" w:pos="841"/>
        </w:tabs>
        <w:spacing w:before="0"/>
        <w:ind w:left="133" w:firstLine="0"/>
        <w:rPr>
          <w:lang w:val="it-IT"/>
        </w:rPr>
      </w:pPr>
      <w:bookmarkStart w:id="2" w:name="_TOC_250016"/>
      <w:r>
        <w:rPr>
          <w:lang w:val="it-IT"/>
        </w:rPr>
        <w:t>1.2</w:t>
      </w:r>
      <w:r w:rsidRPr="00F71505">
        <w:rPr>
          <w:lang w:val="it-IT"/>
        </w:rPr>
        <w:t>.</w:t>
      </w:r>
      <w:r w:rsidRPr="00F71505">
        <w:rPr>
          <w:lang w:val="it-IT"/>
        </w:rPr>
        <w:tab/>
        <w:t>Contesto</w:t>
      </w:r>
      <w:r w:rsidRPr="00F71505">
        <w:rPr>
          <w:spacing w:val="-4"/>
          <w:lang w:val="it-IT"/>
        </w:rPr>
        <w:t xml:space="preserve"> </w:t>
      </w:r>
      <w:bookmarkEnd w:id="2"/>
      <w:r w:rsidRPr="00F71505">
        <w:rPr>
          <w:lang w:val="it-IT"/>
        </w:rPr>
        <w:t>interno</w:t>
      </w:r>
    </w:p>
    <w:p w:rsidR="00DA731A" w:rsidRPr="00575414" w:rsidRDefault="00DA731A" w:rsidP="00DA731A">
      <w:pPr>
        <w:pStyle w:val="Corpodeltesto"/>
        <w:ind w:left="133" w:right="190" w:firstLine="708"/>
        <w:jc w:val="both"/>
        <w:rPr>
          <w:lang w:val="it-IT"/>
        </w:rPr>
      </w:pPr>
      <w:r w:rsidRPr="00F71505">
        <w:rPr>
          <w:lang w:val="it-IT"/>
        </w:rPr>
        <w:t>L’attuale struttura organizzativa è stata approvata con Delibera di G.C. n. 85 del 05.11.2010, ed è così costituita:</w:t>
      </w:r>
    </w:p>
    <w:p w:rsidR="00DA731A" w:rsidRDefault="00DA731A" w:rsidP="00DA731A">
      <w:pPr>
        <w:pStyle w:val="Corpodeltesto"/>
        <w:rPr>
          <w:sz w:val="20"/>
          <w:lang w:val="it-IT"/>
        </w:rPr>
      </w:pPr>
    </w:p>
    <w:p w:rsidR="00DA731A" w:rsidRDefault="00DA731A" w:rsidP="00DA731A">
      <w:pPr>
        <w:pStyle w:val="Corpodeltesto"/>
        <w:rPr>
          <w:sz w:val="20"/>
          <w:lang w:val="it-IT"/>
        </w:rPr>
      </w:pPr>
    </w:p>
    <w:p w:rsidR="00DA731A" w:rsidRDefault="000E3434" w:rsidP="00DA731A">
      <w:pPr>
        <w:pStyle w:val="Corpodeltesto"/>
        <w:rPr>
          <w:sz w:val="20"/>
          <w:lang w:val="it-IT"/>
        </w:rPr>
      </w:pPr>
      <w:r w:rsidRPr="000E3434">
        <w:pict>
          <v:group id="_x0000_s1027" editas="orgchart" style="width:467.8pt;height:245.9pt;mso-position-horizontal-relative:char;mso-position-vertical-relative:line" coordorigin="4052,3746" coordsize="9720,5040">
            <o:lock v:ext="edit" aspectratio="t"/>
            <o:diagram v:ext="edit" dgmstyle="0" dgmscalex="63082" dgmscaley="63951" dgmfontsize="11" constrainbounds="0,0,0,0" autolayout="f">
              <o:relationtable v:ext="edit">
                <o:rel v:ext="edit" idsrc="#_s1038" iddest="#_s1038"/>
                <o:rel v:ext="edit" idsrc="#_s1043" iddest="#_s1038" idcntr="#_s1033"/>
                <o:rel v:ext="edit" idsrc="#_s1039" iddest="#_s1038" idcntr="#_s1037"/>
                <o:rel v:ext="edit" idsrc="#_s1040" iddest="#_s1038" idcntr="#_s1036"/>
                <o:rel v:ext="edit" idsrc="#_s1041" iddest="#_s1038" idcntr="#_s1035"/>
                <o:rel v:ext="edit" idsrc="#_s1042" iddest="#_s1038" idcntr="#_s1034"/>
                <o:rel v:ext="edit" idsrc="#_s1044" iddest="#_s1039" idcntr="#_s1032"/>
                <o:rel v:ext="edit" idsrc="#_s1045" iddest="#_s1041" idcntr="#_s1031"/>
                <o:rel v:ext="edit" idsrc="#_s1046" iddest="#_s1042" idcntr="#_s1030"/>
                <o:rel v:ext="edit" idsrc="#_s1047" iddest="#_s1044"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52;top:3746;width:9720;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4953;top:7885;width:360;height:1;rotation:270;flip:x" o:connectortype="elbow" adj="7378,161308800,-110787" strokeweight="2.25pt"/>
            <v:shape id="_s1030" o:spid="_x0000_s1030" type="#_x0000_t34" style="position:absolute;left:12513;top:6805;width:360;height:1;rotation:270" o:connectortype="elbow" adj="7378,-127137600,-558321" strokeweight="2.25pt"/>
            <v:shapetype id="_x0000_t32" coordsize="21600,21600" o:spt="32" o:oned="t" path="m,l21600,21600e" filled="f">
              <v:path arrowok="t" fillok="f" o:connecttype="none"/>
              <o:lock v:ext="edit" shapetype="t"/>
            </v:shapetype>
            <v:shape id="_s1031" o:spid="_x0000_s1031" type="#_x0000_t32" style="position:absolute;left:10089;top:6902;width:167;height:1;rotation:270" o:connectortype="elbow" adj="-883652,-1,-883652" strokeweight="2.25pt"/>
            <v:shape id="_s1032" o:spid="_x0000_s1032" type="#_x0000_t32" style="position:absolute;left:5049;top:6902;width:167;height:1;rotation:270" o:connectortype="elbow" adj="-249374,-1,-249374" strokeweight="2.25pt"/>
            <v:shapetype id="_x0000_t33" coordsize="21600,21600" o:spt="33" o:oned="t" path="m,l21600,r,21600e" filled="f">
              <v:stroke joinstyle="miter"/>
              <v:path arrowok="t" fillok="f" o:connecttype="none"/>
              <o:lock v:ext="edit" shapetype="t"/>
            </v:shapetype>
            <v:shape id="_s1033" o:spid="_x0000_s1033" type="#_x0000_t33" style="position:absolute;left:8552;top:4466;width:360;height:720;flip:y" o:connectortype="elbow" adj="-317437,66561,-317437" strokeweight="2.25pt"/>
            <v:shape id="_s1034" o:spid="_x0000_s1034" type="#_x0000_t34" style="position:absolute;left:10083;top:3295;width:1440;height:3781;rotation:270;flip:x" o:connectortype="elbow" adj="1844,17028,-139524" strokeweight="2.25pt"/>
            <v:shape id="_s1035" o:spid="_x0000_s1035" type="#_x0000_t34" style="position:absolute;left:8822;top:4556;width:1440;height:1260;rotation:270;flip:x" o:connectortype="elbow" adj="1844,51092,-102234" strokeweight="2.25pt"/>
            <v:shape id="_s1036" o:spid="_x0000_s1036" type="#_x0000_t34" style="position:absolute;left:7562;top:4556;width:1440;height:1260;rotation:270" o:connectortype="elbow" adj="1844,-51092,-64954" strokeweight="2.25pt"/>
            <v:shape id="_s1037" o:spid="_x0000_s1037" type="#_x0000_t34" style="position:absolute;left:6302;top:3296;width:1440;height:3780;rotation:270" o:connectortype="elbow" adj="1844,-17031,-28851" strokeweight="2.25pt"/>
            <v:roundrect id="_s1038" o:spid="_x0000_s1038" style="position:absolute;left:7832;top:3746;width:2160;height:720;v-text-anchor:middle" arcsize="10923f" o:dgmlayout="0" o:dgmnodekind="1" fillcolor="#f90">
              <v:textbox style="mso-next-textbox:#_s1038" inset="0,0,0,0">
                <w:txbxContent>
                  <w:p w:rsidR="00DA731A" w:rsidRPr="00481361" w:rsidRDefault="00DA731A" w:rsidP="00DA731A">
                    <w:pPr>
                      <w:jc w:val="center"/>
                      <w:rPr>
                        <w:sz w:val="15"/>
                        <w:lang w:val="it-IT"/>
                      </w:rPr>
                    </w:pPr>
                    <w:r w:rsidRPr="00481361">
                      <w:rPr>
                        <w:sz w:val="15"/>
                        <w:lang w:val="it-IT"/>
                      </w:rPr>
                      <w:t>SINDACO</w:t>
                    </w:r>
                  </w:p>
                  <w:p w:rsidR="00DA731A" w:rsidRPr="00481361" w:rsidRDefault="00DA731A" w:rsidP="00DA731A">
                    <w:pPr>
                      <w:jc w:val="center"/>
                      <w:rPr>
                        <w:sz w:val="15"/>
                        <w:lang w:val="it-IT"/>
                      </w:rPr>
                    </w:pPr>
                    <w:r w:rsidRPr="00481361">
                      <w:rPr>
                        <w:sz w:val="15"/>
                        <w:lang w:val="it-IT"/>
                      </w:rPr>
                      <w:t xml:space="preserve">Dott. </w:t>
                    </w:r>
                    <w:r>
                      <w:rPr>
                        <w:sz w:val="15"/>
                        <w:lang w:val="it-IT"/>
                      </w:rPr>
                      <w:t xml:space="preserve">Francesco </w:t>
                    </w:r>
                    <w:proofErr w:type="spellStart"/>
                    <w:r>
                      <w:rPr>
                        <w:sz w:val="15"/>
                        <w:lang w:val="it-IT"/>
                      </w:rPr>
                      <w:t>Cotza</w:t>
                    </w:r>
                    <w:proofErr w:type="spellEnd"/>
                  </w:p>
                  <w:p w:rsidR="00DA731A" w:rsidRPr="00481361" w:rsidRDefault="00DA731A" w:rsidP="00DA731A">
                    <w:pPr>
                      <w:rPr>
                        <w:sz w:val="15"/>
                        <w:lang w:val="it-IT"/>
                      </w:rPr>
                    </w:pPr>
                  </w:p>
                </w:txbxContent>
              </v:textbox>
            </v:roundrect>
            <v:roundrect id="_s1039" o:spid="_x0000_s1039" style="position:absolute;left:4052;top:5906;width:2160;height:913;v-text-anchor:middle" arcsize="10923f" o:dgmlayout="0" o:dgmnodekind="0" fillcolor="yellow">
              <v:textbox style="mso-next-textbox:#_s1039" inset="0,0,0,0">
                <w:txbxContent>
                  <w:p w:rsidR="00DA731A" w:rsidRPr="00E4078C" w:rsidRDefault="00DA731A" w:rsidP="00DA731A">
                    <w:pPr>
                      <w:jc w:val="center"/>
                      <w:rPr>
                        <w:b/>
                        <w:sz w:val="12"/>
                        <w:lang w:val="it-IT"/>
                      </w:rPr>
                    </w:pPr>
                    <w:r w:rsidRPr="00E4078C">
                      <w:rPr>
                        <w:b/>
                        <w:sz w:val="12"/>
                        <w:lang w:val="it-IT"/>
                      </w:rPr>
                      <w:t xml:space="preserve">AREA AMMINISTRATIVO-CONTABILE </w:t>
                    </w:r>
                  </w:p>
                  <w:p w:rsidR="00DA731A" w:rsidRPr="00E4078C" w:rsidRDefault="00DA731A" w:rsidP="00DA731A">
                    <w:pPr>
                      <w:jc w:val="center"/>
                      <w:rPr>
                        <w:sz w:val="18"/>
                        <w:lang w:val="it-IT"/>
                      </w:rPr>
                    </w:pPr>
                    <w:r>
                      <w:rPr>
                        <w:sz w:val="18"/>
                        <w:lang w:val="it-IT"/>
                      </w:rPr>
                      <w:t xml:space="preserve">Responsabile: </w:t>
                    </w:r>
                    <w:r>
                      <w:rPr>
                        <w:sz w:val="18"/>
                        <w:lang w:val="it-IT"/>
                      </w:rPr>
                      <w:br/>
                    </w:r>
                    <w:proofErr w:type="spellStart"/>
                    <w:r>
                      <w:rPr>
                        <w:sz w:val="18"/>
                        <w:lang w:val="it-IT"/>
                      </w:rPr>
                      <w:t>Rag.ra</w:t>
                    </w:r>
                    <w:proofErr w:type="spellEnd"/>
                    <w:r>
                      <w:rPr>
                        <w:sz w:val="18"/>
                        <w:lang w:val="it-IT"/>
                      </w:rPr>
                      <w:t xml:space="preserve"> Roberta </w:t>
                    </w:r>
                    <w:proofErr w:type="spellStart"/>
                    <w:r>
                      <w:rPr>
                        <w:sz w:val="18"/>
                        <w:lang w:val="it-IT"/>
                      </w:rPr>
                      <w:t>Zonca</w:t>
                    </w:r>
                    <w:proofErr w:type="spellEnd"/>
                  </w:p>
                  <w:p w:rsidR="00DA731A" w:rsidRPr="00E4078C" w:rsidRDefault="00DA731A" w:rsidP="00DA731A">
                    <w:pPr>
                      <w:jc w:val="center"/>
                      <w:rPr>
                        <w:lang w:val="it-IT"/>
                      </w:rPr>
                    </w:pPr>
                  </w:p>
                </w:txbxContent>
              </v:textbox>
            </v:roundrect>
            <v:roundrect id="_s1040" o:spid="_x0000_s1040" style="position:absolute;left:6572;top:5906;width:2160;height:720;v-text-anchor:middle" arcsize="10923f" o:dgmlayout="0" o:dgmnodekind="0" fillcolor="#bbe0e3">
              <v:textbox style="mso-next-textbox:#_s1040" inset="0,0,0,0">
                <w:txbxContent>
                  <w:p w:rsidR="00DA731A" w:rsidRPr="00E4078C" w:rsidRDefault="00DA731A" w:rsidP="00DA731A">
                    <w:pPr>
                      <w:jc w:val="center"/>
                      <w:rPr>
                        <w:b/>
                        <w:sz w:val="14"/>
                        <w:lang w:val="it-IT"/>
                      </w:rPr>
                    </w:pPr>
                    <w:r w:rsidRPr="00E4078C">
                      <w:rPr>
                        <w:b/>
                        <w:sz w:val="14"/>
                        <w:lang w:val="it-IT"/>
                      </w:rPr>
                      <w:t xml:space="preserve">AREA PERSONALE </w:t>
                    </w:r>
                  </w:p>
                  <w:p w:rsidR="00DA731A" w:rsidRPr="00E4078C" w:rsidRDefault="00DA731A" w:rsidP="00DA731A">
                    <w:pPr>
                      <w:jc w:val="center"/>
                      <w:rPr>
                        <w:sz w:val="19"/>
                        <w:lang w:val="it-IT"/>
                      </w:rPr>
                    </w:pPr>
                    <w:r w:rsidRPr="00E4078C">
                      <w:rPr>
                        <w:sz w:val="19"/>
                        <w:lang w:val="it-IT"/>
                      </w:rPr>
                      <w:t>Responsabile</w:t>
                    </w:r>
                  </w:p>
                  <w:p w:rsidR="00DA731A" w:rsidRPr="00E4078C" w:rsidRDefault="00DA731A" w:rsidP="00DA731A">
                    <w:pPr>
                      <w:jc w:val="center"/>
                      <w:rPr>
                        <w:sz w:val="19"/>
                        <w:lang w:val="it-IT"/>
                      </w:rPr>
                    </w:pPr>
                    <w:proofErr w:type="spellStart"/>
                    <w:r>
                      <w:rPr>
                        <w:sz w:val="19"/>
                        <w:lang w:val="it-IT"/>
                      </w:rPr>
                      <w:t>Rag.ra</w:t>
                    </w:r>
                    <w:proofErr w:type="spellEnd"/>
                    <w:r>
                      <w:rPr>
                        <w:sz w:val="19"/>
                        <w:lang w:val="it-IT"/>
                      </w:rPr>
                      <w:t xml:space="preserve"> Roberta </w:t>
                    </w:r>
                    <w:proofErr w:type="spellStart"/>
                    <w:r>
                      <w:rPr>
                        <w:sz w:val="19"/>
                        <w:lang w:val="it-IT"/>
                      </w:rPr>
                      <w:t>Zonca</w:t>
                    </w:r>
                    <w:proofErr w:type="spellEnd"/>
                  </w:p>
                </w:txbxContent>
              </v:textbox>
            </v:roundrect>
            <v:roundrect id="_s1041" o:spid="_x0000_s1041" style="position:absolute;left:9092;top:5906;width:2160;height:913;v-text-anchor:middle" arcsize="10923f" o:dgmlayout="0" o:dgmnodekind="0" fillcolor="lime">
              <v:textbox style="mso-next-textbox:#_s1041" inset="0,0,0,0">
                <w:txbxContent>
                  <w:p w:rsidR="00DA731A" w:rsidRPr="00E4078C" w:rsidRDefault="00DA731A" w:rsidP="00DA731A">
                    <w:pPr>
                      <w:jc w:val="center"/>
                      <w:rPr>
                        <w:b/>
                        <w:sz w:val="16"/>
                        <w:lang w:val="it-IT"/>
                      </w:rPr>
                    </w:pPr>
                    <w:r w:rsidRPr="00E4078C">
                      <w:rPr>
                        <w:b/>
                        <w:sz w:val="16"/>
                        <w:lang w:val="it-IT"/>
                      </w:rPr>
                      <w:t>AREA TECNICA e MANUTENTIVA</w:t>
                    </w:r>
                  </w:p>
                  <w:p w:rsidR="00DA731A" w:rsidRPr="00E4078C" w:rsidRDefault="00DA731A" w:rsidP="00DA731A">
                    <w:pPr>
                      <w:jc w:val="center"/>
                      <w:rPr>
                        <w:sz w:val="16"/>
                        <w:lang w:val="it-IT"/>
                      </w:rPr>
                    </w:pPr>
                    <w:r w:rsidRPr="00E4078C">
                      <w:rPr>
                        <w:sz w:val="16"/>
                        <w:lang w:val="it-IT"/>
                      </w:rPr>
                      <w:t xml:space="preserve">Responsabile </w:t>
                    </w:r>
                    <w:r>
                      <w:rPr>
                        <w:sz w:val="16"/>
                        <w:lang w:val="it-IT"/>
                      </w:rPr>
                      <w:t xml:space="preserve">Ing. Valerio </w:t>
                    </w:r>
                    <w:proofErr w:type="spellStart"/>
                    <w:r>
                      <w:rPr>
                        <w:sz w:val="16"/>
                        <w:lang w:val="it-IT"/>
                      </w:rPr>
                      <w:t>Porcu</w:t>
                    </w:r>
                    <w:proofErr w:type="spellEnd"/>
                  </w:p>
                  <w:p w:rsidR="00DA731A" w:rsidRPr="00E4078C" w:rsidRDefault="00DA731A" w:rsidP="00DA731A">
                    <w:pPr>
                      <w:rPr>
                        <w:sz w:val="16"/>
                        <w:lang w:val="it-IT"/>
                      </w:rPr>
                    </w:pPr>
                  </w:p>
                </w:txbxContent>
              </v:textbox>
            </v:roundrect>
            <v:roundrect id="_s1042" o:spid="_x0000_s1042" style="position:absolute;left:11613;top:5906;width:2159;height:720;v-text-anchor:middle" arcsize="10923f" o:dgmlayout="0" o:dgmnodekind="0" fillcolor="#f9c">
              <v:textbox style="mso-next-textbox:#_s1042" inset="0,0,0,0">
                <w:txbxContent>
                  <w:p w:rsidR="00DA731A" w:rsidRPr="00E4078C" w:rsidRDefault="00DA731A" w:rsidP="00DA731A">
                    <w:pPr>
                      <w:jc w:val="center"/>
                      <w:rPr>
                        <w:b/>
                        <w:sz w:val="16"/>
                        <w:lang w:val="it-IT"/>
                      </w:rPr>
                    </w:pPr>
                    <w:r w:rsidRPr="00E4078C">
                      <w:rPr>
                        <w:b/>
                        <w:sz w:val="16"/>
                        <w:lang w:val="it-IT"/>
                      </w:rPr>
                      <w:t>AREA SOCIO-ASSISTENZIALE</w:t>
                    </w:r>
                  </w:p>
                  <w:p w:rsidR="00DA731A" w:rsidRPr="00E4078C" w:rsidRDefault="00DA731A" w:rsidP="00DA731A">
                    <w:pPr>
                      <w:jc w:val="center"/>
                      <w:rPr>
                        <w:sz w:val="16"/>
                        <w:lang w:val="it-IT"/>
                      </w:rPr>
                    </w:pPr>
                    <w:proofErr w:type="spellStart"/>
                    <w:r>
                      <w:rPr>
                        <w:sz w:val="16"/>
                        <w:lang w:val="it-IT"/>
                      </w:rPr>
                      <w:t>Respondabile</w:t>
                    </w:r>
                    <w:proofErr w:type="spellEnd"/>
                    <w:r>
                      <w:rPr>
                        <w:sz w:val="16"/>
                        <w:lang w:val="it-IT"/>
                      </w:rPr>
                      <w:t xml:space="preserve">: </w:t>
                    </w:r>
                    <w:proofErr w:type="spellStart"/>
                    <w:r>
                      <w:rPr>
                        <w:sz w:val="16"/>
                        <w:lang w:val="it-IT"/>
                      </w:rPr>
                      <w:t>Rag.ra</w:t>
                    </w:r>
                    <w:proofErr w:type="spellEnd"/>
                    <w:r>
                      <w:rPr>
                        <w:sz w:val="16"/>
                        <w:lang w:val="it-IT"/>
                      </w:rPr>
                      <w:t xml:space="preserve"> Roberta </w:t>
                    </w:r>
                  </w:p>
                </w:txbxContent>
              </v:textbox>
            </v:roundrect>
            <v:roundrect id="_s1043" o:spid="_x0000_s1043" style="position:absolute;left:6392;top:4826;width:2160;height:720;v-text-anchor:middle" arcsize="10923f" o:dgmlayout="0" o:dgmnodekind="2" fillcolor="#bbe0e3">
              <v:textbox style="mso-next-textbox:#_s1043" inset="0,0,0,0">
                <w:txbxContent>
                  <w:p w:rsidR="00DA731A" w:rsidRPr="00DB26AB" w:rsidRDefault="00DA731A" w:rsidP="00DA731A">
                    <w:pPr>
                      <w:jc w:val="center"/>
                      <w:rPr>
                        <w:sz w:val="15"/>
                      </w:rPr>
                    </w:pPr>
                    <w:r w:rsidRPr="00DB26AB">
                      <w:rPr>
                        <w:sz w:val="15"/>
                      </w:rPr>
                      <w:t>SEGRETARIO COMUNALE</w:t>
                    </w:r>
                  </w:p>
                  <w:p w:rsidR="00DA731A" w:rsidRPr="00DB26AB" w:rsidRDefault="00DA731A" w:rsidP="00DA731A">
                    <w:pPr>
                      <w:jc w:val="center"/>
                    </w:pPr>
                    <w:proofErr w:type="spellStart"/>
                    <w:r w:rsidRPr="00DB26AB">
                      <w:rPr>
                        <w:sz w:val="15"/>
                      </w:rPr>
                      <w:t>Dott</w:t>
                    </w:r>
                    <w:proofErr w:type="spellEnd"/>
                    <w:r w:rsidRPr="00DB26AB">
                      <w:rPr>
                        <w:sz w:val="15"/>
                      </w:rPr>
                      <w:t xml:space="preserve">. Giorgio </w:t>
                    </w:r>
                    <w:proofErr w:type="spellStart"/>
                    <w:r w:rsidRPr="00DB26AB">
                      <w:rPr>
                        <w:sz w:val="15"/>
                      </w:rPr>
                      <w:t>Sogos</w:t>
                    </w:r>
                    <w:proofErr w:type="spellEnd"/>
                  </w:p>
                </w:txbxContent>
              </v:textbox>
            </v:roundrect>
            <v:roundrect id="_s1044" o:spid="_x0000_s1044" style="position:absolute;left:4052;top:6986;width:2160;height:720;v-text-anchor:middle" arcsize="10923f" o:dgmlayout="0" o:dgmnodekind="0" o:dgmlayoutmru="0" fillcolor="yellow">
              <v:textbox style="mso-next-textbox:#_s1044" inset="0,0,0,0">
                <w:txbxContent>
                  <w:p w:rsidR="00DA731A" w:rsidRPr="00E4078C" w:rsidRDefault="00DA731A" w:rsidP="00DA731A">
                    <w:pPr>
                      <w:jc w:val="center"/>
                      <w:rPr>
                        <w:sz w:val="16"/>
                        <w:lang w:val="it-IT"/>
                      </w:rPr>
                    </w:pPr>
                    <w:r>
                      <w:rPr>
                        <w:sz w:val="16"/>
                        <w:lang w:val="it-IT"/>
                      </w:rPr>
                      <w:t>Ufficio Ragioneria e</w:t>
                    </w:r>
                    <w:r w:rsidRPr="00E4078C">
                      <w:rPr>
                        <w:sz w:val="16"/>
                        <w:lang w:val="it-IT"/>
                      </w:rPr>
                      <w:t xml:space="preserve"> Tributi </w:t>
                    </w:r>
                  </w:p>
                  <w:p w:rsidR="00DA731A" w:rsidRPr="00655057" w:rsidRDefault="00DA731A" w:rsidP="00DA731A">
                    <w:pPr>
                      <w:jc w:val="center"/>
                      <w:rPr>
                        <w:sz w:val="16"/>
                        <w:lang w:val="it-IT"/>
                      </w:rPr>
                    </w:pPr>
                    <w:proofErr w:type="spellStart"/>
                    <w:r w:rsidRPr="00655057">
                      <w:rPr>
                        <w:sz w:val="16"/>
                        <w:lang w:val="it-IT"/>
                      </w:rPr>
                      <w:t>Rag.ra</w:t>
                    </w:r>
                    <w:proofErr w:type="spellEnd"/>
                    <w:r w:rsidRPr="00655057">
                      <w:rPr>
                        <w:sz w:val="16"/>
                        <w:lang w:val="it-IT"/>
                      </w:rPr>
                      <w:t xml:space="preserve"> Roberta </w:t>
                    </w:r>
                    <w:proofErr w:type="spellStart"/>
                    <w:r w:rsidRPr="00655057">
                      <w:rPr>
                        <w:sz w:val="16"/>
                        <w:lang w:val="it-IT"/>
                      </w:rPr>
                      <w:t>Zonca</w:t>
                    </w:r>
                    <w:proofErr w:type="spellEnd"/>
                  </w:p>
                </w:txbxContent>
              </v:textbox>
            </v:roundrect>
            <v:roundrect id="_s1045" o:spid="_x0000_s1045" style="position:absolute;left:9092;top:6986;width:2160;height:720;v-text-anchor:middle" arcsize="10923f" o:dgmlayout="0" o:dgmnodekind="0" o:dgmlayoutmru="0" fillcolor="lime">
              <v:textbox style="mso-next-textbox:#_s1045" inset="0,0,0,0">
                <w:txbxContent>
                  <w:p w:rsidR="00DA731A" w:rsidRPr="00655057" w:rsidRDefault="00DA731A" w:rsidP="00DA731A">
                    <w:pPr>
                      <w:jc w:val="center"/>
                      <w:rPr>
                        <w:sz w:val="16"/>
                        <w:lang w:val="it-IT"/>
                      </w:rPr>
                    </w:pPr>
                    <w:r w:rsidRPr="00655057">
                      <w:rPr>
                        <w:sz w:val="16"/>
                        <w:lang w:val="it-IT"/>
                      </w:rPr>
                      <w:t>Ufficio Tecnico</w:t>
                    </w:r>
                  </w:p>
                  <w:p w:rsidR="00DA731A" w:rsidRPr="00655057" w:rsidRDefault="00DA731A" w:rsidP="00DA731A">
                    <w:pPr>
                      <w:jc w:val="center"/>
                      <w:rPr>
                        <w:sz w:val="16"/>
                        <w:lang w:val="it-IT"/>
                      </w:rPr>
                    </w:pPr>
                    <w:r>
                      <w:rPr>
                        <w:sz w:val="16"/>
                        <w:lang w:val="it-IT"/>
                      </w:rPr>
                      <w:t>Ing</w:t>
                    </w:r>
                    <w:r w:rsidRPr="00655057">
                      <w:rPr>
                        <w:sz w:val="16"/>
                        <w:lang w:val="it-IT"/>
                      </w:rPr>
                      <w:t xml:space="preserve">. </w:t>
                    </w:r>
                    <w:r>
                      <w:rPr>
                        <w:sz w:val="16"/>
                        <w:lang w:val="it-IT"/>
                      </w:rPr>
                      <w:t xml:space="preserve">Valerio </w:t>
                    </w:r>
                    <w:proofErr w:type="spellStart"/>
                    <w:r>
                      <w:rPr>
                        <w:sz w:val="16"/>
                        <w:lang w:val="it-IT"/>
                      </w:rPr>
                      <w:t>Porcu</w:t>
                    </w:r>
                    <w:proofErr w:type="spellEnd"/>
                  </w:p>
                  <w:p w:rsidR="00DA731A" w:rsidRPr="00655057" w:rsidRDefault="00DA731A" w:rsidP="00DA731A">
                    <w:pPr>
                      <w:rPr>
                        <w:sz w:val="16"/>
                        <w:lang w:val="it-IT"/>
                      </w:rPr>
                    </w:pPr>
                  </w:p>
                </w:txbxContent>
              </v:textbox>
            </v:roundrect>
            <v:roundrect id="_s1046" o:spid="_x0000_s1046" style="position:absolute;left:11612;top:6986;width:2160;height:940;v-text-anchor:middle" arcsize="10923f" o:dgmlayout="2" o:dgmnodekind="0" fillcolor="#f9c">
              <v:textbox style="mso-next-textbox:#_s1046" inset="0,0,0,0">
                <w:txbxContent>
                  <w:p w:rsidR="00DA731A" w:rsidRPr="00E4078C" w:rsidRDefault="00DA731A" w:rsidP="00DA731A">
                    <w:pPr>
                      <w:jc w:val="center"/>
                      <w:rPr>
                        <w:sz w:val="16"/>
                        <w:lang w:val="it-IT"/>
                      </w:rPr>
                    </w:pPr>
                    <w:r w:rsidRPr="00E4078C">
                      <w:rPr>
                        <w:sz w:val="16"/>
                        <w:lang w:val="it-IT"/>
                      </w:rPr>
                      <w:t>Servizi socio assistenziali, pubblica istruzione, sport e  spettacolo</w:t>
                    </w:r>
                  </w:p>
                  <w:p w:rsidR="00DA731A" w:rsidRPr="00DB26AB" w:rsidRDefault="00DA731A" w:rsidP="00DA731A">
                    <w:pPr>
                      <w:jc w:val="center"/>
                      <w:rPr>
                        <w:sz w:val="16"/>
                      </w:rPr>
                    </w:pPr>
                    <w:r w:rsidRPr="00DB26AB">
                      <w:rPr>
                        <w:sz w:val="16"/>
                      </w:rPr>
                      <w:t xml:space="preserve">Dott.ssa </w:t>
                    </w:r>
                    <w:proofErr w:type="spellStart"/>
                    <w:r>
                      <w:rPr>
                        <w:sz w:val="16"/>
                      </w:rPr>
                      <w:t>Desirè</w:t>
                    </w:r>
                    <w:proofErr w:type="spellEnd"/>
                    <w:r>
                      <w:rPr>
                        <w:sz w:val="16"/>
                      </w:rPr>
                      <w:t xml:space="preserve"> </w:t>
                    </w:r>
                    <w:proofErr w:type="spellStart"/>
                    <w:r>
                      <w:rPr>
                        <w:sz w:val="16"/>
                      </w:rPr>
                      <w:t>Rodeano</w:t>
                    </w:r>
                    <w:proofErr w:type="spellEnd"/>
                  </w:p>
                  <w:p w:rsidR="00DA731A" w:rsidRPr="00DB26AB" w:rsidRDefault="00DA731A" w:rsidP="00DA731A">
                    <w:pPr>
                      <w:rPr>
                        <w:sz w:val="16"/>
                      </w:rPr>
                    </w:pPr>
                  </w:p>
                </w:txbxContent>
              </v:textbox>
            </v:roundrect>
            <v:roundrect id="_s1047" o:spid="_x0000_s1047" style="position:absolute;left:4053;top:8066;width:2159;height:720;v-text-anchor:middle" arcsize="10923f" o:dgmlayout="2" o:dgmnodekind="0" fillcolor="yellow">
              <v:textbox style="mso-next-textbox:#_s1047" inset="0,0,0,0">
                <w:txbxContent>
                  <w:p w:rsidR="00DA731A" w:rsidRPr="00E4078C" w:rsidRDefault="00DA731A" w:rsidP="00DA731A">
                    <w:pPr>
                      <w:jc w:val="center"/>
                      <w:rPr>
                        <w:sz w:val="16"/>
                        <w:lang w:val="it-IT"/>
                      </w:rPr>
                    </w:pPr>
                    <w:r w:rsidRPr="00E4078C">
                      <w:rPr>
                        <w:sz w:val="16"/>
                        <w:lang w:val="it-IT"/>
                      </w:rPr>
                      <w:t xml:space="preserve">Ufficio Demografico Elettorale e </w:t>
                    </w:r>
                    <w:r>
                      <w:rPr>
                        <w:sz w:val="16"/>
                        <w:lang w:val="it-IT"/>
                      </w:rPr>
                      <w:t>Affari generali</w:t>
                    </w:r>
                  </w:p>
                  <w:p w:rsidR="00DA731A" w:rsidRPr="00E4078C" w:rsidRDefault="00DA731A" w:rsidP="00DA731A">
                    <w:pPr>
                      <w:jc w:val="center"/>
                      <w:rPr>
                        <w:sz w:val="16"/>
                        <w:lang w:val="it-IT"/>
                      </w:rPr>
                    </w:pPr>
                    <w:proofErr w:type="spellStart"/>
                    <w:r>
                      <w:rPr>
                        <w:sz w:val="16"/>
                        <w:lang w:val="it-IT"/>
                      </w:rPr>
                      <w:t>Rag.ra</w:t>
                    </w:r>
                    <w:proofErr w:type="spellEnd"/>
                    <w:r>
                      <w:rPr>
                        <w:sz w:val="16"/>
                        <w:lang w:val="it-IT"/>
                      </w:rPr>
                      <w:t xml:space="preserve"> Monica Angius</w:t>
                    </w:r>
                  </w:p>
                  <w:p w:rsidR="00DA731A" w:rsidRPr="00E4078C" w:rsidRDefault="00DA731A" w:rsidP="00DA731A">
                    <w:pPr>
                      <w:jc w:val="center"/>
                      <w:rPr>
                        <w:lang w:val="it-IT"/>
                      </w:rPr>
                    </w:pPr>
                  </w:p>
                </w:txbxContent>
              </v:textbox>
            </v:roundrect>
            <v:line id="_x0000_s1048" style="position:absolute" from="7666,5590" to="7667,5959">
              <v:stroke endarrow="block"/>
            </v:line>
            <w10:wrap type="none"/>
            <w10:anchorlock/>
          </v:group>
        </w:pict>
      </w:r>
    </w:p>
    <w:p w:rsidR="00DA731A" w:rsidRDefault="00DA731A" w:rsidP="00DA731A">
      <w:pPr>
        <w:pStyle w:val="Heading1"/>
        <w:tabs>
          <w:tab w:val="left" w:pos="1220"/>
        </w:tabs>
        <w:ind w:left="2110" w:right="773" w:hanging="1323"/>
        <w:rPr>
          <w:lang w:val="it-IT"/>
        </w:rPr>
      </w:pPr>
    </w:p>
    <w:p w:rsidR="00DA731A" w:rsidRPr="00575414" w:rsidRDefault="00DA731A" w:rsidP="00DA731A">
      <w:pPr>
        <w:pStyle w:val="Heading1"/>
        <w:tabs>
          <w:tab w:val="left" w:pos="1220"/>
        </w:tabs>
        <w:ind w:left="2110" w:right="773" w:hanging="1323"/>
        <w:rPr>
          <w:lang w:val="it-IT"/>
        </w:rPr>
      </w:pPr>
      <w:r w:rsidRPr="00575414">
        <w:rPr>
          <w:lang w:val="it-IT"/>
        </w:rPr>
        <w:t>2</w:t>
      </w:r>
      <w:r w:rsidRPr="00575414">
        <w:rPr>
          <w:lang w:val="it-IT"/>
        </w:rPr>
        <w:tab/>
        <w:t>SOGGETTI PREPOSTI ALLA</w:t>
      </w:r>
      <w:r w:rsidRPr="00575414">
        <w:rPr>
          <w:spacing w:val="-45"/>
          <w:lang w:val="it-IT"/>
        </w:rPr>
        <w:t xml:space="preserve"> </w:t>
      </w:r>
      <w:r w:rsidRPr="00575414">
        <w:rPr>
          <w:lang w:val="it-IT"/>
        </w:rPr>
        <w:t>PREVENZIONE</w:t>
      </w:r>
      <w:r w:rsidRPr="00575414">
        <w:rPr>
          <w:spacing w:val="-5"/>
          <w:lang w:val="it-IT"/>
        </w:rPr>
        <w:t xml:space="preserve"> </w:t>
      </w:r>
      <w:r w:rsidRPr="00575414">
        <w:rPr>
          <w:lang w:val="it-IT"/>
        </w:rPr>
        <w:t>DELLA</w:t>
      </w:r>
      <w:r w:rsidRPr="00575414">
        <w:rPr>
          <w:w w:val="99"/>
          <w:lang w:val="it-IT"/>
        </w:rPr>
        <w:t xml:space="preserve"> </w:t>
      </w:r>
      <w:r w:rsidRPr="00575414">
        <w:rPr>
          <w:lang w:val="it-IT"/>
        </w:rPr>
        <w:t>CORRUZIONE</w:t>
      </w:r>
      <w:r w:rsidRPr="00575414">
        <w:rPr>
          <w:spacing w:val="-13"/>
          <w:lang w:val="it-IT"/>
        </w:rPr>
        <w:t xml:space="preserve"> </w:t>
      </w:r>
      <w:r w:rsidRPr="00575414">
        <w:rPr>
          <w:lang w:val="it-IT"/>
        </w:rPr>
        <w:t>ED</w:t>
      </w:r>
      <w:r w:rsidRPr="00575414">
        <w:rPr>
          <w:spacing w:val="-30"/>
          <w:lang w:val="it-IT"/>
        </w:rPr>
        <w:t xml:space="preserve"> </w:t>
      </w:r>
      <w:r w:rsidRPr="00575414">
        <w:rPr>
          <w:lang w:val="it-IT"/>
        </w:rPr>
        <w:t>ALLA</w:t>
      </w:r>
      <w:r w:rsidRPr="00575414">
        <w:rPr>
          <w:spacing w:val="-34"/>
          <w:lang w:val="it-IT"/>
        </w:rPr>
        <w:t xml:space="preserve"> </w:t>
      </w:r>
      <w:r w:rsidRPr="00575414">
        <w:rPr>
          <w:lang w:val="it-IT"/>
        </w:rPr>
        <w:t>TRASPARENZA</w:t>
      </w:r>
    </w:p>
    <w:p w:rsidR="00DA731A" w:rsidRPr="00575414" w:rsidRDefault="00DA731A" w:rsidP="00DA731A">
      <w:pPr>
        <w:pStyle w:val="Corpodeltesto"/>
        <w:rPr>
          <w:b/>
          <w:sz w:val="32"/>
          <w:lang w:val="it-IT"/>
        </w:rPr>
      </w:pPr>
    </w:p>
    <w:p w:rsidR="00DA731A" w:rsidRPr="00575414" w:rsidRDefault="00DA731A" w:rsidP="00DA731A">
      <w:pPr>
        <w:pStyle w:val="Corpodeltesto"/>
        <w:rPr>
          <w:b/>
          <w:sz w:val="30"/>
          <w:lang w:val="it-IT"/>
        </w:rPr>
      </w:pPr>
    </w:p>
    <w:p w:rsidR="00DA731A" w:rsidRPr="00575414" w:rsidRDefault="00DA731A" w:rsidP="00DA731A">
      <w:pPr>
        <w:pStyle w:val="Heading2"/>
        <w:numPr>
          <w:ilvl w:val="1"/>
          <w:numId w:val="13"/>
        </w:numPr>
        <w:tabs>
          <w:tab w:val="left" w:pos="709"/>
          <w:tab w:val="left" w:pos="710"/>
        </w:tabs>
        <w:spacing w:before="0"/>
        <w:rPr>
          <w:lang w:val="it-IT"/>
        </w:rPr>
      </w:pPr>
      <w:bookmarkStart w:id="3" w:name="_TOC_250015"/>
      <w:r w:rsidRPr="00575414">
        <w:rPr>
          <w:lang w:val="it-IT"/>
        </w:rPr>
        <w:t>Responsabile della Trasparenza e della prevenzione della</w:t>
      </w:r>
      <w:r w:rsidRPr="00575414">
        <w:rPr>
          <w:spacing w:val="-26"/>
          <w:lang w:val="it-IT"/>
        </w:rPr>
        <w:t xml:space="preserve"> </w:t>
      </w:r>
      <w:bookmarkEnd w:id="3"/>
      <w:r w:rsidRPr="00575414">
        <w:rPr>
          <w:lang w:val="it-IT"/>
        </w:rPr>
        <w:t>corruzione</w:t>
      </w:r>
    </w:p>
    <w:p w:rsidR="00DA731A" w:rsidRPr="00575414" w:rsidRDefault="00DA731A" w:rsidP="00DA731A">
      <w:pPr>
        <w:pStyle w:val="Corpodeltesto"/>
        <w:ind w:left="133" w:right="154" w:firstLine="708"/>
        <w:jc w:val="both"/>
        <w:rPr>
          <w:lang w:val="it-IT"/>
        </w:rPr>
      </w:pPr>
      <w:r w:rsidRPr="00575414">
        <w:rPr>
          <w:lang w:val="it-IT"/>
        </w:rPr>
        <w:t xml:space="preserve">A seguito dell’approvazione del D. </w:t>
      </w:r>
      <w:proofErr w:type="spellStart"/>
      <w:r w:rsidRPr="00575414">
        <w:rPr>
          <w:lang w:val="it-IT"/>
        </w:rPr>
        <w:t>Lgs</w:t>
      </w:r>
      <w:proofErr w:type="spellEnd"/>
      <w:r w:rsidRPr="00575414">
        <w:rPr>
          <w:lang w:val="it-IT"/>
        </w:rPr>
        <w:t xml:space="preserve"> 97/2016 si unifica in capo ad un solo soggetto l’incarico di responsabile della prevenzione della corruzione e della Trasparenza cui sono riconosciuti poteri e funzioni atti a garantire che l’incarico sia svolto con autonomia ed efficacia.</w:t>
      </w:r>
    </w:p>
    <w:p w:rsidR="00DA731A" w:rsidRPr="00575414" w:rsidRDefault="00DA731A" w:rsidP="00DA731A">
      <w:pPr>
        <w:pStyle w:val="Corpodeltesto"/>
        <w:ind w:left="133" w:right="156" w:firstLine="708"/>
        <w:jc w:val="both"/>
        <w:rPr>
          <w:lang w:val="it-IT"/>
        </w:rPr>
      </w:pPr>
      <w:r w:rsidRPr="00575414">
        <w:rPr>
          <w:lang w:val="it-IT"/>
        </w:rPr>
        <w:t xml:space="preserve">Con provvedimento del Sindaco n. </w:t>
      </w:r>
      <w:r w:rsidRPr="00F71505">
        <w:rPr>
          <w:lang w:val="it-IT"/>
        </w:rPr>
        <w:t>10 del 20/09/2013</w:t>
      </w:r>
      <w:r w:rsidRPr="00575414">
        <w:rPr>
          <w:lang w:val="it-IT"/>
        </w:rPr>
        <w:t xml:space="preserve"> il Segretario </w:t>
      </w:r>
      <w:r>
        <w:rPr>
          <w:lang w:val="it-IT"/>
        </w:rPr>
        <w:t>Comunale</w:t>
      </w:r>
      <w:r w:rsidRPr="00575414">
        <w:rPr>
          <w:lang w:val="it-IT"/>
        </w:rPr>
        <w:t xml:space="preserve"> è stato nominato Responsabile della Prevenzione della Corruzione del Comune di </w:t>
      </w:r>
      <w:proofErr w:type="spellStart"/>
      <w:r>
        <w:rPr>
          <w:lang w:val="it-IT"/>
        </w:rPr>
        <w:t>Setzu</w:t>
      </w:r>
      <w:proofErr w:type="spellEnd"/>
      <w:r>
        <w:rPr>
          <w:lang w:val="it-IT"/>
        </w:rPr>
        <w:t>.</w:t>
      </w:r>
    </w:p>
    <w:p w:rsidR="00DA731A" w:rsidRDefault="00DA731A" w:rsidP="00DA731A">
      <w:pPr>
        <w:pStyle w:val="Corpodeltesto"/>
        <w:ind w:left="133" w:right="160" w:firstLine="708"/>
        <w:jc w:val="both"/>
      </w:pPr>
      <w:r w:rsidRPr="00575414">
        <w:rPr>
          <w:lang w:val="it-IT"/>
        </w:rPr>
        <w:t xml:space="preserve">Al Responsabile della trasparenza e della prevenzione della corruzione sono attribuiti i compiti previsti dalla legge e dal presente piano. </w:t>
      </w:r>
      <w:r>
        <w:t xml:space="preserve">In </w:t>
      </w:r>
      <w:proofErr w:type="spellStart"/>
      <w:r>
        <w:t>particolare</w:t>
      </w:r>
      <w:proofErr w:type="spellEnd"/>
      <w:r>
        <w:t>:</w:t>
      </w:r>
    </w:p>
    <w:p w:rsidR="00DA731A" w:rsidRPr="00575414" w:rsidRDefault="00DA731A" w:rsidP="00DA731A">
      <w:pPr>
        <w:pStyle w:val="Paragrafoelenco"/>
        <w:numPr>
          <w:ilvl w:val="0"/>
          <w:numId w:val="12"/>
        </w:numPr>
        <w:tabs>
          <w:tab w:val="left" w:pos="494"/>
        </w:tabs>
        <w:rPr>
          <w:sz w:val="24"/>
          <w:lang w:val="it-IT"/>
        </w:rPr>
      </w:pPr>
      <w:r w:rsidRPr="00575414">
        <w:rPr>
          <w:sz w:val="24"/>
          <w:lang w:val="it-IT"/>
        </w:rPr>
        <w:t>propone il piano triennale della prevenzione della corruzione e della</w:t>
      </w:r>
      <w:r w:rsidRPr="00575414">
        <w:rPr>
          <w:spacing w:val="-17"/>
          <w:sz w:val="24"/>
          <w:lang w:val="it-IT"/>
        </w:rPr>
        <w:t xml:space="preserve"> </w:t>
      </w:r>
      <w:r w:rsidRPr="00575414">
        <w:rPr>
          <w:sz w:val="24"/>
          <w:lang w:val="it-IT"/>
        </w:rPr>
        <w:t>trasparenza;</w:t>
      </w:r>
    </w:p>
    <w:p w:rsidR="00DA731A" w:rsidRPr="00575414" w:rsidRDefault="00DA731A" w:rsidP="00DA731A">
      <w:pPr>
        <w:pStyle w:val="Paragrafoelenco"/>
        <w:numPr>
          <w:ilvl w:val="0"/>
          <w:numId w:val="12"/>
        </w:numPr>
        <w:tabs>
          <w:tab w:val="left" w:pos="494"/>
        </w:tabs>
        <w:ind w:right="139"/>
        <w:rPr>
          <w:sz w:val="24"/>
          <w:lang w:val="it-IT"/>
        </w:rPr>
      </w:pPr>
      <w:r w:rsidRPr="00575414">
        <w:rPr>
          <w:sz w:val="24"/>
          <w:lang w:val="it-IT"/>
        </w:rPr>
        <w:t>individua, previa proposta dei dirigenti competenti, il personale da inserire nei programmi di formazione;</w:t>
      </w:r>
    </w:p>
    <w:p w:rsidR="00DA731A" w:rsidRPr="00575414" w:rsidRDefault="00DA731A" w:rsidP="00DA731A">
      <w:pPr>
        <w:pStyle w:val="Paragrafoelenco"/>
        <w:numPr>
          <w:ilvl w:val="0"/>
          <w:numId w:val="12"/>
        </w:numPr>
        <w:tabs>
          <w:tab w:val="left" w:pos="494"/>
        </w:tabs>
        <w:rPr>
          <w:sz w:val="24"/>
          <w:lang w:val="it-IT"/>
        </w:rPr>
      </w:pPr>
      <w:r w:rsidRPr="00575414">
        <w:rPr>
          <w:sz w:val="24"/>
          <w:lang w:val="it-IT"/>
        </w:rPr>
        <w:t>espleta funzioni di monitoraggio e verifica in materia di</w:t>
      </w:r>
      <w:r w:rsidRPr="00575414">
        <w:rPr>
          <w:spacing w:val="-12"/>
          <w:sz w:val="24"/>
          <w:lang w:val="it-IT"/>
        </w:rPr>
        <w:t xml:space="preserve"> </w:t>
      </w:r>
      <w:r w:rsidRPr="00575414">
        <w:rPr>
          <w:sz w:val="24"/>
          <w:lang w:val="it-IT"/>
        </w:rPr>
        <w:t>anticorruzione</w:t>
      </w:r>
    </w:p>
    <w:p w:rsidR="00DA731A" w:rsidRPr="00575414" w:rsidRDefault="00DA731A" w:rsidP="00DA731A">
      <w:pPr>
        <w:pStyle w:val="Paragrafoelenco"/>
        <w:numPr>
          <w:ilvl w:val="0"/>
          <w:numId w:val="12"/>
        </w:numPr>
        <w:tabs>
          <w:tab w:val="left" w:pos="494"/>
        </w:tabs>
        <w:ind w:right="133"/>
        <w:jc w:val="both"/>
        <w:rPr>
          <w:sz w:val="24"/>
          <w:lang w:val="it-IT"/>
        </w:rPr>
      </w:pPr>
      <w:r w:rsidRPr="00575414">
        <w:rPr>
          <w:sz w:val="24"/>
          <w:lang w:val="it-IT"/>
        </w:rPr>
        <w:t>indica ai responsabili dei servizi ed all’ufficio procedimenti disciplinari i nominativi dei dipendenti che non hanno attuato correttamente le misure in materia di prevenzione della corruzione  e di</w:t>
      </w:r>
      <w:r w:rsidRPr="00575414">
        <w:rPr>
          <w:spacing w:val="-6"/>
          <w:sz w:val="24"/>
          <w:lang w:val="it-IT"/>
        </w:rPr>
        <w:t xml:space="preserve"> </w:t>
      </w:r>
      <w:r w:rsidRPr="00575414">
        <w:rPr>
          <w:sz w:val="24"/>
          <w:lang w:val="it-IT"/>
        </w:rPr>
        <w:t>trasparenza;</w:t>
      </w:r>
    </w:p>
    <w:p w:rsidR="00DA731A" w:rsidRPr="00575414" w:rsidRDefault="00DA731A" w:rsidP="00DA731A">
      <w:pPr>
        <w:pStyle w:val="Paragrafoelenco"/>
        <w:numPr>
          <w:ilvl w:val="0"/>
          <w:numId w:val="12"/>
        </w:numPr>
        <w:tabs>
          <w:tab w:val="left" w:pos="494"/>
        </w:tabs>
        <w:rPr>
          <w:sz w:val="24"/>
          <w:lang w:val="it-IT"/>
        </w:rPr>
      </w:pPr>
      <w:r w:rsidRPr="00575414">
        <w:rPr>
          <w:sz w:val="24"/>
          <w:lang w:val="it-IT"/>
        </w:rPr>
        <w:t>procede  all’individuazione di azioni correttive per l’eliminazione delle</w:t>
      </w:r>
      <w:r w:rsidRPr="00575414">
        <w:rPr>
          <w:spacing w:val="-10"/>
          <w:sz w:val="24"/>
          <w:lang w:val="it-IT"/>
        </w:rPr>
        <w:t xml:space="preserve"> </w:t>
      </w:r>
      <w:r w:rsidRPr="00575414">
        <w:rPr>
          <w:sz w:val="24"/>
          <w:lang w:val="it-IT"/>
        </w:rPr>
        <w:t>criticità;</w:t>
      </w:r>
    </w:p>
    <w:p w:rsidR="00DA731A" w:rsidRPr="00575414" w:rsidRDefault="00DA731A" w:rsidP="00DA731A">
      <w:pPr>
        <w:pStyle w:val="Paragrafoelenco"/>
        <w:numPr>
          <w:ilvl w:val="0"/>
          <w:numId w:val="12"/>
        </w:numPr>
        <w:tabs>
          <w:tab w:val="left" w:pos="493"/>
          <w:tab w:val="left" w:pos="494"/>
        </w:tabs>
        <w:ind w:right="141"/>
        <w:rPr>
          <w:sz w:val="24"/>
          <w:lang w:val="it-IT"/>
        </w:rPr>
      </w:pPr>
      <w:r w:rsidRPr="00575414">
        <w:rPr>
          <w:sz w:val="24"/>
          <w:lang w:val="it-IT"/>
        </w:rPr>
        <w:t xml:space="preserve">raccoglie le segnalazioni effettuate dai </w:t>
      </w:r>
      <w:proofErr w:type="spellStart"/>
      <w:r w:rsidRPr="00B06199">
        <w:rPr>
          <w:sz w:val="24"/>
          <w:lang w:val="it-IT"/>
        </w:rPr>
        <w:t>whistleblower</w:t>
      </w:r>
      <w:proofErr w:type="spellEnd"/>
      <w:r w:rsidRPr="00575414">
        <w:rPr>
          <w:sz w:val="24"/>
          <w:lang w:val="it-IT"/>
        </w:rPr>
        <w:t xml:space="preserve"> e provvede alla loro tutela  in adempimento alla legge</w:t>
      </w:r>
      <w:r w:rsidRPr="00575414">
        <w:rPr>
          <w:spacing w:val="-7"/>
          <w:sz w:val="24"/>
          <w:lang w:val="it-IT"/>
        </w:rPr>
        <w:t xml:space="preserve"> </w:t>
      </w:r>
      <w:r w:rsidRPr="00575414">
        <w:rPr>
          <w:sz w:val="24"/>
          <w:lang w:val="it-IT"/>
        </w:rPr>
        <w:t>190/2012.</w:t>
      </w:r>
    </w:p>
    <w:p w:rsidR="00DA731A" w:rsidRPr="00575414" w:rsidRDefault="00DA731A" w:rsidP="00DA731A">
      <w:pPr>
        <w:pStyle w:val="Corpodeltesto"/>
        <w:rPr>
          <w:sz w:val="33"/>
          <w:lang w:val="it-IT"/>
        </w:rPr>
      </w:pPr>
    </w:p>
    <w:p w:rsidR="00DA731A" w:rsidRPr="00575414" w:rsidRDefault="00DA731A" w:rsidP="00DA731A">
      <w:pPr>
        <w:pStyle w:val="Corpodeltesto"/>
        <w:ind w:left="133" w:right="156" w:firstLine="708"/>
        <w:jc w:val="both"/>
        <w:rPr>
          <w:lang w:val="it-IT"/>
        </w:rPr>
      </w:pPr>
      <w:r w:rsidRPr="00575414">
        <w:rPr>
          <w:lang w:val="it-IT"/>
        </w:rPr>
        <w:t xml:space="preserve">Al Segretario Generale, considerati i compiti attribuiti nella qualità di Responsabile della prevenzione della corruzione, non dovrebbero essere conferiti incarichi dirigenziali ai sensi  dell’art. 97 del </w:t>
      </w:r>
      <w:proofErr w:type="spellStart"/>
      <w:r w:rsidRPr="00575414">
        <w:rPr>
          <w:lang w:val="it-IT"/>
        </w:rPr>
        <w:t>Tuel</w:t>
      </w:r>
      <w:proofErr w:type="spellEnd"/>
      <w:r w:rsidRPr="00575414">
        <w:rPr>
          <w:lang w:val="it-IT"/>
        </w:rPr>
        <w:t xml:space="preserve"> n.</w:t>
      </w:r>
      <w:r w:rsidRPr="00575414">
        <w:rPr>
          <w:spacing w:val="-4"/>
          <w:lang w:val="it-IT"/>
        </w:rPr>
        <w:t xml:space="preserve"> </w:t>
      </w:r>
      <w:r w:rsidRPr="00575414">
        <w:rPr>
          <w:lang w:val="it-IT"/>
        </w:rPr>
        <w:t>267/2000.</w:t>
      </w:r>
    </w:p>
    <w:p w:rsidR="00DA731A" w:rsidRPr="00575414" w:rsidRDefault="00DA731A" w:rsidP="00DA731A">
      <w:pPr>
        <w:pStyle w:val="Corpodeltesto"/>
        <w:ind w:left="133" w:right="155" w:firstLine="708"/>
        <w:jc w:val="both"/>
        <w:rPr>
          <w:lang w:val="it-IT"/>
        </w:rPr>
      </w:pPr>
      <w:r w:rsidRPr="00575414">
        <w:rPr>
          <w:lang w:val="it-IT"/>
        </w:rPr>
        <w:t>Tenuto conto, però, che situazioni contingenti, legate all’assenza di personale o alla necessità di contingentare le spese di personale, al medesimo possono essere conferiti incarichi di responsabile di servizio, fino al venir meno delle situazioni che hanno determinato la necessità di affidarne</w:t>
      </w:r>
      <w:r w:rsidRPr="00575414">
        <w:rPr>
          <w:spacing w:val="-6"/>
          <w:lang w:val="it-IT"/>
        </w:rPr>
        <w:t xml:space="preserve"> </w:t>
      </w:r>
      <w:r w:rsidRPr="00575414">
        <w:rPr>
          <w:lang w:val="it-IT"/>
        </w:rPr>
        <w:t>l’incarico.</w:t>
      </w:r>
    </w:p>
    <w:p w:rsidR="00DA731A" w:rsidRPr="00575414" w:rsidRDefault="00DA731A" w:rsidP="00DA731A">
      <w:pPr>
        <w:pStyle w:val="Corpodeltesto"/>
        <w:rPr>
          <w:lang w:val="it-IT"/>
        </w:rPr>
      </w:pPr>
    </w:p>
    <w:p w:rsidR="00DA731A" w:rsidRDefault="00DA731A" w:rsidP="00DA731A">
      <w:pPr>
        <w:pStyle w:val="Heading2"/>
        <w:numPr>
          <w:ilvl w:val="1"/>
          <w:numId w:val="13"/>
        </w:numPr>
        <w:tabs>
          <w:tab w:val="left" w:pos="709"/>
          <w:tab w:val="left" w:pos="710"/>
        </w:tabs>
        <w:spacing w:before="0"/>
      </w:pPr>
      <w:bookmarkStart w:id="4" w:name="_TOC_250014"/>
      <w:proofErr w:type="spellStart"/>
      <w:r>
        <w:t>Responsabili</w:t>
      </w:r>
      <w:proofErr w:type="spellEnd"/>
      <w:r>
        <w:t xml:space="preserve"> </w:t>
      </w:r>
      <w:proofErr w:type="spellStart"/>
      <w:r>
        <w:t>di</w:t>
      </w:r>
      <w:proofErr w:type="spellEnd"/>
      <w:r>
        <w:rPr>
          <w:spacing w:val="-8"/>
        </w:rPr>
        <w:t xml:space="preserve"> </w:t>
      </w:r>
      <w:bookmarkEnd w:id="4"/>
      <w:proofErr w:type="spellStart"/>
      <w:r>
        <w:t>Servizio</w:t>
      </w:r>
      <w:proofErr w:type="spellEnd"/>
    </w:p>
    <w:p w:rsidR="00DA731A" w:rsidRDefault="00DA731A" w:rsidP="00DA731A">
      <w:pPr>
        <w:pStyle w:val="Corpodeltesto"/>
        <w:rPr>
          <w:b/>
          <w:sz w:val="28"/>
        </w:rPr>
      </w:pPr>
    </w:p>
    <w:p w:rsidR="00DA731A" w:rsidRPr="00575414" w:rsidRDefault="00DA731A" w:rsidP="00DA731A">
      <w:pPr>
        <w:pStyle w:val="Corpodeltesto"/>
        <w:ind w:left="133" w:right="156" w:firstLine="708"/>
        <w:jc w:val="both"/>
        <w:rPr>
          <w:lang w:val="it-IT"/>
        </w:rPr>
      </w:pPr>
      <w:r w:rsidRPr="00575414">
        <w:rPr>
          <w:lang w:val="it-IT"/>
        </w:rPr>
        <w:t>I responsabili di servizio, per il settore di rispettiva competenza, svolgono attività informativa nei confronti del Responsabile della trasparenza e della prevenzione della corruzione e dell'autorità giudiziaria, partecipano al processo di gestione del rischio, propongono le misure di prevenzione, assicurano l'osservanza del Codice di comportamento e verificano le ipotesi di violazione, adottano le misure gestionali, quali l'avvio di procedimenti disciplinari, la sospensione e rotazione del personale (ove possibile) ed osservano le misure contenute nel PTPC.</w:t>
      </w:r>
    </w:p>
    <w:p w:rsidR="00DA731A" w:rsidRPr="00575414" w:rsidRDefault="00DA731A" w:rsidP="00DA731A">
      <w:pPr>
        <w:pStyle w:val="Corpodeltesto"/>
        <w:rPr>
          <w:sz w:val="22"/>
          <w:lang w:val="it-IT"/>
        </w:rPr>
      </w:pPr>
    </w:p>
    <w:p w:rsidR="00DA731A" w:rsidRPr="00575414" w:rsidRDefault="00DA731A" w:rsidP="00DA731A">
      <w:pPr>
        <w:pStyle w:val="Corpodeltesto"/>
        <w:ind w:left="133" w:right="134" w:firstLine="708"/>
        <w:jc w:val="both"/>
        <w:rPr>
          <w:lang w:val="it-IT"/>
        </w:rPr>
      </w:pPr>
      <w:r w:rsidRPr="00575414">
        <w:rPr>
          <w:lang w:val="it-IT"/>
        </w:rPr>
        <w:t>Essi sono, inoltre, responsabili in merito all’individuazione, elaborazione, richiesta di pubblicazione ed aggiornamento dei singoli dati di rispettiva competenza al fine di garantire il tempestivo e regolare flusso delle informazioni da pubblicare nel rispetto dei termini stabiliti dalla legge.</w:t>
      </w:r>
    </w:p>
    <w:p w:rsidR="00DA731A" w:rsidRPr="00575414" w:rsidRDefault="00DA731A" w:rsidP="00DA731A">
      <w:pPr>
        <w:pStyle w:val="Corpodeltesto"/>
        <w:ind w:left="841" w:right="773"/>
        <w:rPr>
          <w:lang w:val="it-IT"/>
        </w:rPr>
      </w:pPr>
      <w:r w:rsidRPr="00575414">
        <w:rPr>
          <w:lang w:val="it-IT"/>
        </w:rPr>
        <w:t>I responsabili di servizio, nell’ambito delle materie di propria competenza:</w:t>
      </w:r>
    </w:p>
    <w:p w:rsidR="00DA731A" w:rsidRPr="00575414" w:rsidRDefault="00DA731A" w:rsidP="00DA731A">
      <w:pPr>
        <w:pStyle w:val="Paragrafoelenco"/>
        <w:numPr>
          <w:ilvl w:val="0"/>
          <w:numId w:val="11"/>
        </w:numPr>
        <w:tabs>
          <w:tab w:val="left" w:pos="494"/>
        </w:tabs>
        <w:rPr>
          <w:sz w:val="24"/>
          <w:lang w:val="it-IT"/>
        </w:rPr>
      </w:pPr>
      <w:r w:rsidRPr="00575414">
        <w:rPr>
          <w:sz w:val="24"/>
          <w:lang w:val="it-IT"/>
        </w:rPr>
        <w:t>adempiono agli obblighi di</w:t>
      </w:r>
      <w:r w:rsidRPr="00575414">
        <w:rPr>
          <w:spacing w:val="-6"/>
          <w:sz w:val="24"/>
          <w:lang w:val="it-IT"/>
        </w:rPr>
        <w:t xml:space="preserve"> </w:t>
      </w:r>
      <w:r w:rsidRPr="00575414">
        <w:rPr>
          <w:sz w:val="24"/>
          <w:lang w:val="it-IT"/>
        </w:rPr>
        <w:t>pubblicazione;</w:t>
      </w:r>
    </w:p>
    <w:p w:rsidR="00DA731A" w:rsidRPr="00575414" w:rsidRDefault="00DA731A" w:rsidP="00DA731A">
      <w:pPr>
        <w:pStyle w:val="Paragrafoelenco"/>
        <w:numPr>
          <w:ilvl w:val="0"/>
          <w:numId w:val="11"/>
        </w:numPr>
        <w:tabs>
          <w:tab w:val="left" w:pos="494"/>
        </w:tabs>
        <w:ind w:right="139"/>
        <w:rPr>
          <w:sz w:val="24"/>
          <w:lang w:val="it-IT"/>
        </w:rPr>
      </w:pPr>
      <w:r w:rsidRPr="00575414">
        <w:rPr>
          <w:sz w:val="24"/>
          <w:lang w:val="it-IT"/>
        </w:rPr>
        <w:t>garantiscono il tempestivo e regolare flusso delle informazioni da pubblicare ai fini del rispetto dei termini stabiliti dalla legge e dalle schede allegate al presente</w:t>
      </w:r>
      <w:r w:rsidRPr="00575414">
        <w:rPr>
          <w:spacing w:val="-17"/>
          <w:sz w:val="24"/>
          <w:lang w:val="it-IT"/>
        </w:rPr>
        <w:t xml:space="preserve"> </w:t>
      </w:r>
      <w:r w:rsidRPr="00575414">
        <w:rPr>
          <w:sz w:val="24"/>
          <w:lang w:val="it-IT"/>
        </w:rPr>
        <w:t>Programma;</w:t>
      </w:r>
    </w:p>
    <w:p w:rsidR="00DA731A" w:rsidRPr="00575414" w:rsidRDefault="00DA731A" w:rsidP="00DA731A">
      <w:pPr>
        <w:pStyle w:val="Paragrafoelenco"/>
        <w:numPr>
          <w:ilvl w:val="0"/>
          <w:numId w:val="11"/>
        </w:numPr>
        <w:tabs>
          <w:tab w:val="left" w:pos="494"/>
        </w:tabs>
        <w:ind w:right="127"/>
        <w:jc w:val="both"/>
        <w:rPr>
          <w:sz w:val="24"/>
          <w:lang w:val="it-IT"/>
        </w:rPr>
      </w:pPr>
      <w:r w:rsidRPr="00575414">
        <w:rPr>
          <w:sz w:val="24"/>
          <w:lang w:val="it-IT"/>
        </w:rPr>
        <w:t>garantiscono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delle informazioni</w:t>
      </w:r>
      <w:r w:rsidRPr="00575414">
        <w:rPr>
          <w:spacing w:val="-6"/>
          <w:sz w:val="24"/>
          <w:lang w:val="it-IT"/>
        </w:rPr>
        <w:t xml:space="preserve"> </w:t>
      </w:r>
      <w:r w:rsidRPr="00575414">
        <w:rPr>
          <w:sz w:val="24"/>
          <w:lang w:val="it-IT"/>
        </w:rPr>
        <w:t>pubblicate;</w:t>
      </w:r>
    </w:p>
    <w:p w:rsidR="00DA731A" w:rsidRPr="00575414" w:rsidRDefault="00DA731A" w:rsidP="00DA731A">
      <w:pPr>
        <w:pStyle w:val="Paragrafoelenco"/>
        <w:numPr>
          <w:ilvl w:val="0"/>
          <w:numId w:val="11"/>
        </w:numPr>
        <w:tabs>
          <w:tab w:val="left" w:pos="494"/>
        </w:tabs>
        <w:ind w:right="137"/>
        <w:rPr>
          <w:sz w:val="24"/>
          <w:lang w:val="it-IT"/>
        </w:rPr>
      </w:pPr>
      <w:r w:rsidRPr="00575414">
        <w:rPr>
          <w:sz w:val="24"/>
          <w:lang w:val="it-IT"/>
        </w:rPr>
        <w:t>attuano il Piano Triennale della prevenzione della Corruzione e della trasparenza in tutte le azioni</w:t>
      </w:r>
      <w:r w:rsidRPr="00575414">
        <w:rPr>
          <w:spacing w:val="-3"/>
          <w:sz w:val="24"/>
          <w:lang w:val="it-IT"/>
        </w:rPr>
        <w:t xml:space="preserve"> </w:t>
      </w:r>
      <w:r w:rsidRPr="00575414">
        <w:rPr>
          <w:sz w:val="24"/>
          <w:lang w:val="it-IT"/>
        </w:rPr>
        <w:t>previste;</w:t>
      </w:r>
    </w:p>
    <w:p w:rsidR="00DA731A" w:rsidRPr="00575414" w:rsidRDefault="00DA731A" w:rsidP="00DA731A">
      <w:pPr>
        <w:pStyle w:val="Paragrafoelenco"/>
        <w:numPr>
          <w:ilvl w:val="0"/>
          <w:numId w:val="11"/>
        </w:numPr>
        <w:tabs>
          <w:tab w:val="left" w:pos="494"/>
        </w:tabs>
        <w:rPr>
          <w:sz w:val="24"/>
          <w:lang w:val="it-IT"/>
        </w:rPr>
      </w:pPr>
      <w:r w:rsidRPr="00575414">
        <w:rPr>
          <w:sz w:val="24"/>
          <w:lang w:val="it-IT"/>
        </w:rPr>
        <w:t>Elaborano la proposta delle azioni formative in materia per i servizi di</w:t>
      </w:r>
      <w:r w:rsidRPr="00575414">
        <w:rPr>
          <w:spacing w:val="-10"/>
          <w:sz w:val="24"/>
          <w:lang w:val="it-IT"/>
        </w:rPr>
        <w:t xml:space="preserve"> </w:t>
      </w:r>
      <w:r w:rsidRPr="00575414">
        <w:rPr>
          <w:sz w:val="24"/>
          <w:lang w:val="it-IT"/>
        </w:rPr>
        <w:t>competenza.</w:t>
      </w:r>
    </w:p>
    <w:p w:rsidR="00DA731A" w:rsidRPr="00575414" w:rsidRDefault="00DA731A" w:rsidP="00DA731A">
      <w:pPr>
        <w:pStyle w:val="Corpodeltesto"/>
        <w:rPr>
          <w:lang w:val="it-IT"/>
        </w:rPr>
      </w:pPr>
    </w:p>
    <w:p w:rsidR="00DA731A" w:rsidRDefault="00DA731A" w:rsidP="00DA731A">
      <w:pPr>
        <w:pStyle w:val="Heading2"/>
        <w:numPr>
          <w:ilvl w:val="1"/>
          <w:numId w:val="13"/>
        </w:numPr>
        <w:tabs>
          <w:tab w:val="left" w:pos="778"/>
          <w:tab w:val="left" w:pos="779"/>
        </w:tabs>
        <w:spacing w:before="0"/>
        <w:ind w:left="778" w:hanging="645"/>
      </w:pPr>
      <w:bookmarkStart w:id="5" w:name="_TOC_250013"/>
      <w:bookmarkEnd w:id="5"/>
      <w:proofErr w:type="spellStart"/>
      <w:r>
        <w:t>Dipendenti</w:t>
      </w:r>
      <w:proofErr w:type="spellEnd"/>
    </w:p>
    <w:p w:rsidR="00DA731A" w:rsidRPr="00575414" w:rsidRDefault="00DA731A" w:rsidP="00DA731A">
      <w:pPr>
        <w:pStyle w:val="Corpodeltesto"/>
        <w:ind w:left="841" w:right="773"/>
        <w:rPr>
          <w:lang w:val="it-IT"/>
        </w:rPr>
      </w:pPr>
      <w:r w:rsidRPr="00575414">
        <w:rPr>
          <w:lang w:val="it-IT"/>
        </w:rPr>
        <w:t>I dipendenti, con riferimento alle proprie competenze, sono chiamati:</w:t>
      </w:r>
    </w:p>
    <w:p w:rsidR="00DA731A" w:rsidRPr="00575414" w:rsidRDefault="00DA731A" w:rsidP="00DA731A">
      <w:pPr>
        <w:pStyle w:val="Corpodeltesto"/>
        <w:numPr>
          <w:ilvl w:val="0"/>
          <w:numId w:val="14"/>
        </w:numPr>
        <w:ind w:right="554"/>
        <w:rPr>
          <w:lang w:val="it-IT"/>
        </w:rPr>
      </w:pPr>
      <w:r w:rsidRPr="00575414">
        <w:rPr>
          <w:lang w:val="it-IT"/>
        </w:rPr>
        <w:t xml:space="preserve">ad osservare le disposizioni contenute nel </w:t>
      </w:r>
      <w:r>
        <w:rPr>
          <w:lang w:val="it-IT"/>
        </w:rPr>
        <w:t xml:space="preserve">   </w:t>
      </w:r>
      <w:r w:rsidRPr="00575414">
        <w:rPr>
          <w:lang w:val="it-IT"/>
        </w:rPr>
        <w:t xml:space="preserve">PTPC; </w:t>
      </w:r>
    </w:p>
    <w:p w:rsidR="00DA731A" w:rsidRPr="00575414" w:rsidRDefault="00DA731A" w:rsidP="00DA731A">
      <w:pPr>
        <w:pStyle w:val="Corpodeltesto"/>
        <w:numPr>
          <w:ilvl w:val="0"/>
          <w:numId w:val="14"/>
        </w:numPr>
        <w:tabs>
          <w:tab w:val="left" w:pos="9072"/>
        </w:tabs>
        <w:ind w:right="554"/>
        <w:rPr>
          <w:lang w:val="it-IT"/>
        </w:rPr>
      </w:pPr>
      <w:r w:rsidRPr="00575414">
        <w:rPr>
          <w:lang w:val="it-IT"/>
        </w:rPr>
        <w:t xml:space="preserve">a partecipare al processo di gestione del rischio; </w:t>
      </w:r>
    </w:p>
    <w:p w:rsidR="00DA731A" w:rsidRPr="00575414" w:rsidRDefault="00DA731A" w:rsidP="00DA731A">
      <w:pPr>
        <w:pStyle w:val="Corpodeltesto"/>
        <w:numPr>
          <w:ilvl w:val="0"/>
          <w:numId w:val="14"/>
        </w:numPr>
        <w:ind w:right="251"/>
        <w:rPr>
          <w:lang w:val="it-IT"/>
        </w:rPr>
      </w:pPr>
      <w:r w:rsidRPr="00575414">
        <w:rPr>
          <w:lang w:val="it-IT"/>
        </w:rPr>
        <w:t>a segnalare le situazioni di illecito al proprio responsabile di servizio o al Responsabile della trasparenza e della prevenzione della corruzione;</w:t>
      </w:r>
    </w:p>
    <w:p w:rsidR="00DA731A" w:rsidRPr="00575414" w:rsidRDefault="00DA731A" w:rsidP="00DA731A">
      <w:pPr>
        <w:pStyle w:val="Corpodeltesto"/>
        <w:numPr>
          <w:ilvl w:val="0"/>
          <w:numId w:val="14"/>
        </w:numPr>
        <w:ind w:right="139"/>
        <w:jc w:val="both"/>
        <w:rPr>
          <w:lang w:val="it-IT"/>
        </w:rPr>
      </w:pPr>
      <w:r w:rsidRPr="00575414">
        <w:rPr>
          <w:lang w:val="it-IT"/>
        </w:rPr>
        <w:t>ad osservare scrupolosamente le disposizioni contenute nel codice di comportamento dei dipendenti;</w:t>
      </w:r>
    </w:p>
    <w:p w:rsidR="00DA731A" w:rsidRPr="00575414" w:rsidRDefault="00DA731A" w:rsidP="00DA731A">
      <w:pPr>
        <w:pStyle w:val="Corpodeltesto"/>
        <w:rPr>
          <w:sz w:val="34"/>
          <w:lang w:val="it-IT"/>
        </w:rPr>
      </w:pPr>
    </w:p>
    <w:p w:rsidR="00DA731A" w:rsidRPr="00575414" w:rsidRDefault="00DA731A" w:rsidP="00DA731A">
      <w:pPr>
        <w:pStyle w:val="Corpodeltesto"/>
        <w:ind w:left="133" w:right="154" w:firstLine="708"/>
        <w:jc w:val="both"/>
        <w:rPr>
          <w:lang w:val="it-IT"/>
        </w:rPr>
      </w:pPr>
      <w:r w:rsidRPr="00575414">
        <w:rPr>
          <w:lang w:val="it-IT"/>
        </w:rPr>
        <w:t>Tutti i dipendenti nel rispetto della disciplina del diritto di accesso ai documenti amministrativi di cui al capo V della legge 7 agosto 1990, n. 241, e successive modificazioni, in materia di procedimento amministrativo, rendono accessibili, in ogni momento agli interessati, le informazioni relative ai provvedimenti e ai procedimenti amministrativi, ivi comprese quelle relative allo stato della procedura, ai relativi tempi e allo specifico ufficio competente in ogni singola</w:t>
      </w:r>
      <w:r w:rsidRPr="00575414">
        <w:rPr>
          <w:spacing w:val="-5"/>
          <w:lang w:val="it-IT"/>
        </w:rPr>
        <w:t xml:space="preserve"> </w:t>
      </w:r>
      <w:r w:rsidRPr="00575414">
        <w:rPr>
          <w:lang w:val="it-IT"/>
        </w:rPr>
        <w:t>fase.</w:t>
      </w:r>
    </w:p>
    <w:p w:rsidR="00DA731A" w:rsidRPr="00575414" w:rsidRDefault="00DA731A" w:rsidP="00DA731A">
      <w:pPr>
        <w:pStyle w:val="Corpodeltesto"/>
        <w:rPr>
          <w:sz w:val="29"/>
          <w:lang w:val="it-IT"/>
        </w:rPr>
      </w:pPr>
    </w:p>
    <w:p w:rsidR="00DA731A" w:rsidRDefault="00DA731A" w:rsidP="00DA731A">
      <w:pPr>
        <w:pStyle w:val="Heading1"/>
        <w:numPr>
          <w:ilvl w:val="0"/>
          <w:numId w:val="13"/>
        </w:numPr>
        <w:tabs>
          <w:tab w:val="left" w:pos="3755"/>
          <w:tab w:val="left" w:pos="3756"/>
        </w:tabs>
        <w:ind w:left="3755" w:hanging="432"/>
        <w:jc w:val="left"/>
      </w:pPr>
      <w:bookmarkStart w:id="6" w:name="_TOC_250012"/>
      <w:bookmarkEnd w:id="6"/>
      <w:r>
        <w:t>RESPONSABILITÀ</w:t>
      </w:r>
    </w:p>
    <w:p w:rsidR="00DA731A" w:rsidRDefault="00DA731A" w:rsidP="00DA731A">
      <w:pPr>
        <w:pStyle w:val="Corpodeltesto"/>
        <w:rPr>
          <w:b/>
          <w:sz w:val="30"/>
        </w:rPr>
      </w:pPr>
    </w:p>
    <w:p w:rsidR="00DA731A" w:rsidRDefault="00DA731A" w:rsidP="00DA731A">
      <w:pPr>
        <w:pStyle w:val="Heading2"/>
        <w:numPr>
          <w:ilvl w:val="1"/>
          <w:numId w:val="10"/>
        </w:numPr>
        <w:tabs>
          <w:tab w:val="left" w:pos="709"/>
          <w:tab w:val="left" w:pos="710"/>
        </w:tabs>
        <w:spacing w:before="0"/>
      </w:pPr>
      <w:bookmarkStart w:id="7" w:name="_TOC_250011"/>
      <w:proofErr w:type="spellStart"/>
      <w:r>
        <w:t>Responsabilità</w:t>
      </w:r>
      <w:proofErr w:type="spellEnd"/>
      <w:r>
        <w:t xml:space="preserve"> del</w:t>
      </w:r>
      <w:r>
        <w:rPr>
          <w:spacing w:val="-12"/>
        </w:rPr>
        <w:t xml:space="preserve"> </w:t>
      </w:r>
      <w:bookmarkEnd w:id="7"/>
      <w:r>
        <w:t>RTPC</w:t>
      </w:r>
    </w:p>
    <w:p w:rsidR="00DA731A" w:rsidRPr="00575414" w:rsidRDefault="00DA731A" w:rsidP="00DA731A">
      <w:pPr>
        <w:pStyle w:val="Corpodeltesto"/>
        <w:ind w:left="133" w:right="161" w:firstLine="708"/>
        <w:jc w:val="both"/>
        <w:rPr>
          <w:lang w:val="it-IT"/>
        </w:rPr>
      </w:pPr>
      <w:r w:rsidRPr="00575414">
        <w:rPr>
          <w:lang w:val="it-IT"/>
        </w:rPr>
        <w:t>A fronte del rafforzamento della figura del RTPC operato dal decreto legislativo 97/2016, allo stesso sono attribuite rilevanti responsabilità:</w:t>
      </w:r>
    </w:p>
    <w:p w:rsidR="00DA731A" w:rsidRPr="00575414" w:rsidRDefault="00DA731A" w:rsidP="00DA731A">
      <w:pPr>
        <w:pStyle w:val="Corpodeltesto"/>
        <w:rPr>
          <w:sz w:val="18"/>
          <w:lang w:val="it-IT"/>
        </w:rPr>
      </w:pPr>
    </w:p>
    <w:p w:rsidR="00DA731A" w:rsidRPr="00DE111D" w:rsidRDefault="00DA731A" w:rsidP="00DA731A">
      <w:pPr>
        <w:pStyle w:val="Paragrafoelenco"/>
        <w:numPr>
          <w:ilvl w:val="0"/>
          <w:numId w:val="9"/>
        </w:numPr>
        <w:tabs>
          <w:tab w:val="left" w:pos="494"/>
        </w:tabs>
        <w:ind w:right="135"/>
        <w:jc w:val="both"/>
        <w:rPr>
          <w:sz w:val="24"/>
          <w:lang w:val="it-IT"/>
        </w:rPr>
      </w:pPr>
      <w:r w:rsidRPr="00575414">
        <w:rPr>
          <w:sz w:val="24"/>
          <w:lang w:val="it-IT"/>
        </w:rPr>
        <w:t>In caso di commissione, all’interno dell’amministrazione, di un reato di corruzione accertato  con sentenza passata in giudicato, risponde ai sensi dell’art. 21 del DLGS 165/2001 e successive modificazioni, nonché sul piano disciplinare. Oltre che per i danno erariale e all’immagine della pubblica amministrazione, salvo che provi di aver predisposto prima della commissione del  fatto il piano triennale per la prevenzione della corruzione e della trasparenza e di aver</w:t>
      </w:r>
      <w:r w:rsidRPr="00575414">
        <w:rPr>
          <w:spacing w:val="-14"/>
          <w:sz w:val="24"/>
          <w:lang w:val="it-IT"/>
        </w:rPr>
        <w:t xml:space="preserve"> </w:t>
      </w:r>
      <w:r w:rsidRPr="00575414">
        <w:rPr>
          <w:sz w:val="24"/>
          <w:lang w:val="it-IT"/>
        </w:rPr>
        <w:t>osservato</w:t>
      </w:r>
      <w:r>
        <w:rPr>
          <w:sz w:val="24"/>
          <w:lang w:val="it-IT"/>
        </w:rPr>
        <w:t xml:space="preserve"> </w:t>
      </w:r>
      <w:r w:rsidRPr="00DE111D">
        <w:rPr>
          <w:lang w:val="it-IT"/>
        </w:rPr>
        <w:t>le prescrizioni di cui ai commi 9 e 10 dell’art. 1 della legge 190/2012; di aver vigilato sull’osservanza e sul funzionamento del piano medesimo.</w:t>
      </w:r>
    </w:p>
    <w:p w:rsidR="00DA731A" w:rsidRPr="00575414" w:rsidRDefault="00DA731A" w:rsidP="00DA731A">
      <w:pPr>
        <w:pStyle w:val="Paragrafoelenco"/>
        <w:numPr>
          <w:ilvl w:val="0"/>
          <w:numId w:val="9"/>
        </w:numPr>
        <w:tabs>
          <w:tab w:val="left" w:pos="494"/>
        </w:tabs>
        <w:ind w:right="238"/>
        <w:jc w:val="both"/>
        <w:rPr>
          <w:sz w:val="24"/>
          <w:lang w:val="it-IT"/>
        </w:rPr>
      </w:pPr>
      <w:r w:rsidRPr="00575414">
        <w:rPr>
          <w:sz w:val="24"/>
          <w:lang w:val="it-IT"/>
        </w:rPr>
        <w:t>In caso di ripetute violazioni delle misure di prevenzione previste dal piano risponde ai sensi dell’articolo 21 del DLGS 165/2001 e successive modificazioni, nonché, per omesso controllo, sul piano disciplinare, salvo che provi di aver comunicato agli uffici le misure da adottare e le relative modalità e di aver vigilato sull’osservanza del</w:t>
      </w:r>
      <w:r w:rsidRPr="00575414">
        <w:rPr>
          <w:spacing w:val="-9"/>
          <w:sz w:val="24"/>
          <w:lang w:val="it-IT"/>
        </w:rPr>
        <w:t xml:space="preserve"> </w:t>
      </w:r>
      <w:r w:rsidRPr="00575414">
        <w:rPr>
          <w:sz w:val="24"/>
          <w:lang w:val="it-IT"/>
        </w:rPr>
        <w:t>piano.</w:t>
      </w:r>
    </w:p>
    <w:p w:rsidR="00DA731A" w:rsidRPr="00575414" w:rsidRDefault="00DA731A" w:rsidP="00DA731A">
      <w:pPr>
        <w:pStyle w:val="Corpodeltesto"/>
        <w:rPr>
          <w:lang w:val="it-IT"/>
        </w:rPr>
      </w:pPr>
    </w:p>
    <w:p w:rsidR="00DA731A" w:rsidRDefault="00DA731A" w:rsidP="00DA731A">
      <w:pPr>
        <w:pStyle w:val="Heading2"/>
        <w:numPr>
          <w:ilvl w:val="1"/>
          <w:numId w:val="10"/>
        </w:numPr>
        <w:tabs>
          <w:tab w:val="left" w:pos="709"/>
          <w:tab w:val="left" w:pos="710"/>
        </w:tabs>
        <w:spacing w:before="0"/>
      </w:pPr>
      <w:bookmarkStart w:id="8" w:name="_TOC_250010"/>
      <w:proofErr w:type="spellStart"/>
      <w:r>
        <w:t>Responsabilità</w:t>
      </w:r>
      <w:proofErr w:type="spellEnd"/>
      <w:r>
        <w:t xml:space="preserve"> </w:t>
      </w:r>
      <w:proofErr w:type="spellStart"/>
      <w:r>
        <w:t>dei</w:t>
      </w:r>
      <w:proofErr w:type="spellEnd"/>
      <w:r>
        <w:t xml:space="preserve"> </w:t>
      </w:r>
      <w:proofErr w:type="spellStart"/>
      <w:r>
        <w:t>Responsabili</w:t>
      </w:r>
      <w:proofErr w:type="spellEnd"/>
      <w:r>
        <w:t xml:space="preserve"> </w:t>
      </w:r>
      <w:proofErr w:type="spellStart"/>
      <w:r>
        <w:t>di</w:t>
      </w:r>
      <w:proofErr w:type="spellEnd"/>
      <w:r>
        <w:rPr>
          <w:spacing w:val="-16"/>
        </w:rPr>
        <w:t xml:space="preserve"> </w:t>
      </w:r>
      <w:bookmarkEnd w:id="8"/>
      <w:proofErr w:type="spellStart"/>
      <w:r>
        <w:t>Servizio</w:t>
      </w:r>
      <w:proofErr w:type="spellEnd"/>
    </w:p>
    <w:p w:rsidR="00DA731A" w:rsidRDefault="00DA731A" w:rsidP="00DA731A">
      <w:pPr>
        <w:pStyle w:val="Corpodeltesto"/>
        <w:rPr>
          <w:b/>
          <w:sz w:val="28"/>
        </w:rPr>
      </w:pPr>
    </w:p>
    <w:p w:rsidR="00DA731A" w:rsidRDefault="00DA731A" w:rsidP="00DA731A">
      <w:pPr>
        <w:pStyle w:val="Corpodeltesto"/>
        <w:rPr>
          <w:b/>
        </w:rPr>
      </w:pPr>
    </w:p>
    <w:p w:rsidR="00DA731A" w:rsidRPr="00575414" w:rsidRDefault="00DA731A" w:rsidP="00DA731A">
      <w:pPr>
        <w:pStyle w:val="Corpodeltesto"/>
        <w:ind w:left="133" w:right="256" w:firstLine="708"/>
        <w:jc w:val="both"/>
        <w:rPr>
          <w:lang w:val="it-IT"/>
        </w:rPr>
      </w:pPr>
      <w:r w:rsidRPr="00575414">
        <w:rPr>
          <w:lang w:val="it-IT"/>
        </w:rPr>
        <w:t xml:space="preserve">In caso di violazione delle misure di prevenzione, degli obblighi di informazione, collaborazione e segnalazione previste dal piano, delle regole di condotta previste dal codice di comportamento dei dipendenti, nonché in caso di violazione delle disposizioni in materia di obblighi di pubblicazione e di accesso civico, si configura responsabilità disciplinare ed eventuale responsabilità per danno all’immagine dell’amministrazione. </w:t>
      </w:r>
      <w:r w:rsidRPr="00575414">
        <w:rPr>
          <w:spacing w:val="-3"/>
          <w:lang w:val="it-IT"/>
        </w:rPr>
        <w:t xml:space="preserve">Il </w:t>
      </w:r>
      <w:r w:rsidRPr="00575414">
        <w:rPr>
          <w:lang w:val="it-IT"/>
        </w:rPr>
        <w:t>responsabile non risponde dell’inadempimento degli obblighi di pubblicazione e di accesso civico se prova che tale inadempimento è dipeso da causa a lui non</w:t>
      </w:r>
      <w:r w:rsidRPr="00575414">
        <w:rPr>
          <w:spacing w:val="-6"/>
          <w:lang w:val="it-IT"/>
        </w:rPr>
        <w:t xml:space="preserve"> </w:t>
      </w:r>
      <w:r w:rsidRPr="00575414">
        <w:rPr>
          <w:lang w:val="it-IT"/>
        </w:rPr>
        <w:t>imputabile.</w:t>
      </w:r>
    </w:p>
    <w:p w:rsidR="00DA731A" w:rsidRPr="00575414" w:rsidRDefault="00DA731A" w:rsidP="00DA731A">
      <w:pPr>
        <w:pStyle w:val="Corpodeltesto"/>
        <w:rPr>
          <w:lang w:val="it-IT"/>
        </w:rPr>
      </w:pPr>
    </w:p>
    <w:p w:rsidR="00DA731A" w:rsidRDefault="00DA731A" w:rsidP="00DA731A">
      <w:pPr>
        <w:pStyle w:val="Heading2"/>
        <w:numPr>
          <w:ilvl w:val="1"/>
          <w:numId w:val="10"/>
        </w:numPr>
        <w:tabs>
          <w:tab w:val="left" w:pos="709"/>
          <w:tab w:val="left" w:pos="710"/>
        </w:tabs>
        <w:spacing w:before="0"/>
      </w:pPr>
      <w:bookmarkStart w:id="9" w:name="_TOC_250009"/>
      <w:proofErr w:type="spellStart"/>
      <w:r>
        <w:t>Responsabilità</w:t>
      </w:r>
      <w:proofErr w:type="spellEnd"/>
      <w:r>
        <w:t xml:space="preserve"> </w:t>
      </w:r>
      <w:proofErr w:type="spellStart"/>
      <w:r>
        <w:t>dei</w:t>
      </w:r>
      <w:proofErr w:type="spellEnd"/>
      <w:r>
        <w:rPr>
          <w:spacing w:val="-10"/>
        </w:rPr>
        <w:t xml:space="preserve"> </w:t>
      </w:r>
      <w:bookmarkEnd w:id="9"/>
      <w:proofErr w:type="spellStart"/>
      <w:r>
        <w:t>dipendenti</w:t>
      </w:r>
      <w:proofErr w:type="spellEnd"/>
    </w:p>
    <w:p w:rsidR="00DA731A" w:rsidRDefault="00DA731A" w:rsidP="00DA731A">
      <w:pPr>
        <w:pStyle w:val="Corpodeltesto"/>
        <w:ind w:left="133" w:right="262" w:firstLine="708"/>
        <w:jc w:val="both"/>
        <w:rPr>
          <w:lang w:val="it-IT"/>
        </w:rPr>
      </w:pPr>
      <w:r w:rsidRPr="00575414">
        <w:rPr>
          <w:lang w:val="it-IT"/>
        </w:rPr>
        <w:t>In riferimento alle proprie competenze, la violazione degli obblighi previsti dal presente piano costituisce fonte di responsabilità disciplinare.</w:t>
      </w:r>
    </w:p>
    <w:p w:rsidR="00DA731A" w:rsidRPr="00575414" w:rsidRDefault="00DA731A" w:rsidP="00DA731A">
      <w:pPr>
        <w:pStyle w:val="Corpodeltesto"/>
        <w:ind w:left="133" w:right="262" w:firstLine="708"/>
        <w:jc w:val="both"/>
        <w:rPr>
          <w:lang w:val="it-IT"/>
        </w:rPr>
      </w:pPr>
    </w:p>
    <w:p w:rsidR="00DA731A" w:rsidRDefault="00DA731A" w:rsidP="00DA731A">
      <w:pPr>
        <w:pStyle w:val="Heading1"/>
        <w:numPr>
          <w:ilvl w:val="0"/>
          <w:numId w:val="10"/>
        </w:numPr>
        <w:tabs>
          <w:tab w:val="left" w:pos="3820"/>
          <w:tab w:val="left" w:pos="3821"/>
        </w:tabs>
        <w:ind w:left="3820" w:hanging="432"/>
        <w:jc w:val="left"/>
      </w:pPr>
      <w:bookmarkStart w:id="10" w:name="_TOC_250008"/>
      <w:bookmarkEnd w:id="10"/>
      <w:r>
        <w:t>MONITORAGGIO</w:t>
      </w:r>
    </w:p>
    <w:p w:rsidR="00DA731A" w:rsidRDefault="00DA731A" w:rsidP="00DA731A">
      <w:pPr>
        <w:pStyle w:val="Corpodeltesto"/>
        <w:rPr>
          <w:b/>
          <w:sz w:val="30"/>
        </w:rPr>
      </w:pPr>
    </w:p>
    <w:p w:rsidR="00DA731A" w:rsidRPr="00575414" w:rsidRDefault="00DA731A" w:rsidP="00DA731A">
      <w:pPr>
        <w:pStyle w:val="Corpodeltesto"/>
        <w:ind w:left="133" w:right="257" w:firstLine="708"/>
        <w:jc w:val="both"/>
        <w:rPr>
          <w:lang w:val="it-IT"/>
        </w:rPr>
      </w:pPr>
      <w:r w:rsidRPr="00575414">
        <w:rPr>
          <w:lang w:val="it-IT"/>
        </w:rPr>
        <w:t>In merito al monitoraggio sull’applicazione delle misure di prevenzione, col presente piano si prevede la verifica semestrale da parte del RPC, diretta a verificare che la procedura sia stata posta in essere nel rispetto delle disposizioni che garantiscano la massima trasparenza, partecipazione, l’inesistenza di situazione di conflitto di interessi, la rotazione degli incarichi e qualsiasi altro elemento idoneo a consentire di accertare la correttezza dell’azione amministrativa.</w:t>
      </w:r>
    </w:p>
    <w:p w:rsidR="00DA731A" w:rsidRDefault="00DA731A" w:rsidP="00DA731A">
      <w:pPr>
        <w:pStyle w:val="Corpodeltesto"/>
        <w:ind w:left="841" w:right="240"/>
        <w:rPr>
          <w:lang w:val="it-IT"/>
        </w:rPr>
      </w:pPr>
      <w:r w:rsidRPr="00575414">
        <w:rPr>
          <w:lang w:val="it-IT"/>
        </w:rPr>
        <w:t>Il monitoraggio ha per oggetto:</w:t>
      </w:r>
    </w:p>
    <w:p w:rsidR="00DA731A" w:rsidRPr="00575414" w:rsidRDefault="00DA731A" w:rsidP="00DA731A">
      <w:pPr>
        <w:pStyle w:val="Corpodeltesto"/>
        <w:ind w:left="841" w:right="240"/>
        <w:rPr>
          <w:lang w:val="it-IT"/>
        </w:rPr>
      </w:pPr>
    </w:p>
    <w:p w:rsidR="00DA731A" w:rsidRPr="00575414" w:rsidRDefault="00DA731A" w:rsidP="00DA731A">
      <w:pPr>
        <w:pStyle w:val="Corpodeltesto"/>
        <w:rPr>
          <w:sz w:val="20"/>
          <w:lang w:val="it-IT"/>
        </w:rPr>
      </w:pPr>
    </w:p>
    <w:p w:rsidR="00DA731A" w:rsidRPr="00575414" w:rsidRDefault="00DA731A" w:rsidP="00DA731A">
      <w:pPr>
        <w:pStyle w:val="Corpodeltesto"/>
        <w:rPr>
          <w:sz w:val="25"/>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3"/>
        <w:gridCol w:w="3234"/>
      </w:tblGrid>
      <w:tr w:rsidR="00DA731A" w:rsidRPr="00050D8A" w:rsidTr="00DA731A">
        <w:trPr>
          <w:trHeight w:hRule="exact" w:val="561"/>
        </w:trPr>
        <w:tc>
          <w:tcPr>
            <w:tcW w:w="6663" w:type="dxa"/>
          </w:tcPr>
          <w:p w:rsidR="00DA731A" w:rsidRPr="00575414" w:rsidRDefault="00DA731A" w:rsidP="00DA731A">
            <w:pPr>
              <w:pStyle w:val="TableParagraph"/>
              <w:ind w:left="103" w:right="173"/>
              <w:rPr>
                <w:lang w:val="it-IT"/>
              </w:rPr>
            </w:pPr>
            <w:r w:rsidRPr="00575414">
              <w:rPr>
                <w:lang w:val="it-IT"/>
              </w:rPr>
              <w:t>Affidamento lavori forniture e servizi in economia – Affidamenti diretti</w:t>
            </w:r>
          </w:p>
        </w:tc>
        <w:tc>
          <w:tcPr>
            <w:tcW w:w="3234" w:type="dxa"/>
          </w:tcPr>
          <w:p w:rsidR="00DA731A" w:rsidRPr="00575414" w:rsidRDefault="00DA731A" w:rsidP="00DA731A">
            <w:pPr>
              <w:pStyle w:val="TableParagraph"/>
              <w:ind w:left="105"/>
              <w:rPr>
                <w:lang w:val="it-IT"/>
              </w:rPr>
            </w:pPr>
            <w:r w:rsidRPr="00575414">
              <w:rPr>
                <w:lang w:val="it-IT"/>
              </w:rPr>
              <w:t>Verifica su un campione del 5%</w:t>
            </w:r>
          </w:p>
        </w:tc>
      </w:tr>
      <w:tr w:rsidR="00DA731A" w:rsidRPr="00050D8A" w:rsidTr="00DA731A">
        <w:trPr>
          <w:trHeight w:hRule="exact" w:val="426"/>
        </w:trPr>
        <w:tc>
          <w:tcPr>
            <w:tcW w:w="6663" w:type="dxa"/>
          </w:tcPr>
          <w:p w:rsidR="00DA731A" w:rsidRPr="00575414" w:rsidRDefault="00DA731A" w:rsidP="00DA731A">
            <w:pPr>
              <w:pStyle w:val="TableParagraph"/>
              <w:ind w:left="103" w:right="173"/>
              <w:rPr>
                <w:lang w:val="it-IT"/>
              </w:rPr>
            </w:pPr>
            <w:r w:rsidRPr="00575414">
              <w:rPr>
                <w:lang w:val="it-IT"/>
              </w:rPr>
              <w:t>Affidamento lavori forniture e servizi in economia – cottimo fiduciario</w:t>
            </w:r>
          </w:p>
        </w:tc>
        <w:tc>
          <w:tcPr>
            <w:tcW w:w="3234" w:type="dxa"/>
          </w:tcPr>
          <w:p w:rsidR="00DA731A" w:rsidRPr="00575414" w:rsidRDefault="00DA731A" w:rsidP="00DA731A">
            <w:pPr>
              <w:pStyle w:val="TableParagraph"/>
              <w:ind w:left="105"/>
              <w:rPr>
                <w:lang w:val="it-IT"/>
              </w:rPr>
            </w:pPr>
            <w:r w:rsidRPr="00575414">
              <w:rPr>
                <w:lang w:val="it-IT"/>
              </w:rPr>
              <w:t>Verifica su un campione del 5%</w:t>
            </w:r>
          </w:p>
        </w:tc>
      </w:tr>
      <w:tr w:rsidR="00DA731A" w:rsidRPr="00050D8A" w:rsidTr="00DA731A">
        <w:trPr>
          <w:trHeight w:hRule="exact" w:val="432"/>
        </w:trPr>
        <w:tc>
          <w:tcPr>
            <w:tcW w:w="6663" w:type="dxa"/>
          </w:tcPr>
          <w:p w:rsidR="00DA731A" w:rsidRPr="00575414" w:rsidRDefault="00DA731A" w:rsidP="00DA731A">
            <w:pPr>
              <w:pStyle w:val="TableParagraph"/>
              <w:ind w:left="103" w:right="173"/>
              <w:rPr>
                <w:lang w:val="it-IT"/>
              </w:rPr>
            </w:pPr>
            <w:r w:rsidRPr="00575414">
              <w:rPr>
                <w:lang w:val="it-IT"/>
              </w:rPr>
              <w:t>Affidamento lavori in deroga per somma urgenza</w:t>
            </w:r>
          </w:p>
        </w:tc>
        <w:tc>
          <w:tcPr>
            <w:tcW w:w="3234" w:type="dxa"/>
          </w:tcPr>
          <w:p w:rsidR="00DA731A" w:rsidRPr="00575414" w:rsidRDefault="00DA731A" w:rsidP="00DA731A">
            <w:pPr>
              <w:pStyle w:val="TableParagraph"/>
              <w:ind w:left="105" w:right="74"/>
              <w:rPr>
                <w:lang w:val="it-IT"/>
              </w:rPr>
            </w:pPr>
            <w:r w:rsidRPr="00575414">
              <w:rPr>
                <w:lang w:val="it-IT"/>
              </w:rPr>
              <w:t>Verifica su un campione del</w:t>
            </w:r>
            <w:r>
              <w:rPr>
                <w:lang w:val="it-IT"/>
              </w:rPr>
              <w:t xml:space="preserve">  1</w:t>
            </w:r>
            <w:r w:rsidRPr="00575414">
              <w:rPr>
                <w:lang w:val="it-IT"/>
              </w:rPr>
              <w:t>0%</w:t>
            </w:r>
          </w:p>
        </w:tc>
      </w:tr>
      <w:tr w:rsidR="00DA731A" w:rsidRPr="00050D8A" w:rsidTr="00DA731A">
        <w:trPr>
          <w:trHeight w:hRule="exact" w:val="298"/>
        </w:trPr>
        <w:tc>
          <w:tcPr>
            <w:tcW w:w="6663" w:type="dxa"/>
          </w:tcPr>
          <w:p w:rsidR="00DA731A" w:rsidRPr="00575414" w:rsidRDefault="00DA731A" w:rsidP="00DA731A">
            <w:pPr>
              <w:pStyle w:val="TableParagraph"/>
              <w:ind w:left="103" w:right="173"/>
              <w:rPr>
                <w:lang w:val="it-IT"/>
              </w:rPr>
            </w:pPr>
            <w:r w:rsidRPr="00575414">
              <w:rPr>
                <w:lang w:val="it-IT"/>
              </w:rPr>
              <w:t>Anticipazione del prezzo negli appalti di lavori</w:t>
            </w:r>
          </w:p>
        </w:tc>
        <w:tc>
          <w:tcPr>
            <w:tcW w:w="3234" w:type="dxa"/>
          </w:tcPr>
          <w:p w:rsidR="00DA731A" w:rsidRPr="00575414" w:rsidRDefault="00DA731A" w:rsidP="00DA731A">
            <w:pPr>
              <w:pStyle w:val="TableParagraph"/>
              <w:ind w:left="105"/>
              <w:rPr>
                <w:lang w:val="it-IT"/>
              </w:rPr>
            </w:pPr>
            <w:r w:rsidRPr="00575414">
              <w:rPr>
                <w:lang w:val="it-IT"/>
              </w:rPr>
              <w:t>Verifica su un campione del 5%</w:t>
            </w:r>
          </w:p>
        </w:tc>
      </w:tr>
      <w:tr w:rsidR="00DA731A" w:rsidRPr="00050D8A" w:rsidTr="00DA731A">
        <w:trPr>
          <w:trHeight w:hRule="exact" w:val="429"/>
        </w:trPr>
        <w:tc>
          <w:tcPr>
            <w:tcW w:w="6663" w:type="dxa"/>
          </w:tcPr>
          <w:p w:rsidR="00DA731A" w:rsidRDefault="00DA731A" w:rsidP="00DA731A">
            <w:pPr>
              <w:pStyle w:val="TableParagraph"/>
              <w:ind w:left="103" w:right="173"/>
            </w:pPr>
            <w:proofErr w:type="spellStart"/>
            <w:r>
              <w:t>Conferimento</w:t>
            </w:r>
            <w:proofErr w:type="spellEnd"/>
            <w:r>
              <w:t xml:space="preserve"> </w:t>
            </w:r>
            <w:proofErr w:type="spellStart"/>
            <w:r>
              <w:t>incarichi</w:t>
            </w:r>
            <w:proofErr w:type="spellEnd"/>
            <w:r>
              <w:t xml:space="preserve"> </w:t>
            </w:r>
            <w:proofErr w:type="spellStart"/>
            <w:r>
              <w:t>professionali</w:t>
            </w:r>
            <w:proofErr w:type="spellEnd"/>
          </w:p>
        </w:tc>
        <w:tc>
          <w:tcPr>
            <w:tcW w:w="3234" w:type="dxa"/>
          </w:tcPr>
          <w:p w:rsidR="00DA731A" w:rsidRPr="00575414" w:rsidRDefault="00DA731A" w:rsidP="00DA731A">
            <w:pPr>
              <w:pStyle w:val="TableParagraph"/>
              <w:ind w:left="105" w:right="74"/>
              <w:rPr>
                <w:lang w:val="it-IT"/>
              </w:rPr>
            </w:pPr>
            <w:r w:rsidRPr="00575414">
              <w:rPr>
                <w:lang w:val="it-IT"/>
              </w:rPr>
              <w:t>Verifica su un campione del 10%</w:t>
            </w:r>
          </w:p>
        </w:tc>
      </w:tr>
      <w:tr w:rsidR="00DA731A" w:rsidRPr="00050D8A" w:rsidTr="00DA731A">
        <w:trPr>
          <w:trHeight w:hRule="exact" w:val="437"/>
        </w:trPr>
        <w:tc>
          <w:tcPr>
            <w:tcW w:w="6663" w:type="dxa"/>
          </w:tcPr>
          <w:p w:rsidR="00DA731A" w:rsidRDefault="00DA731A" w:rsidP="00DA731A">
            <w:pPr>
              <w:pStyle w:val="TableParagraph"/>
              <w:ind w:left="103" w:right="173"/>
            </w:pPr>
            <w:proofErr w:type="spellStart"/>
            <w:r>
              <w:t>Reclutamento</w:t>
            </w:r>
            <w:proofErr w:type="spellEnd"/>
            <w:r>
              <w:t xml:space="preserve"> </w:t>
            </w:r>
            <w:proofErr w:type="spellStart"/>
            <w:r>
              <w:t>di</w:t>
            </w:r>
            <w:proofErr w:type="spellEnd"/>
            <w:r>
              <w:t xml:space="preserve"> </w:t>
            </w:r>
            <w:proofErr w:type="spellStart"/>
            <w:r>
              <w:t>personale</w:t>
            </w:r>
            <w:proofErr w:type="spellEnd"/>
          </w:p>
        </w:tc>
        <w:tc>
          <w:tcPr>
            <w:tcW w:w="3234" w:type="dxa"/>
          </w:tcPr>
          <w:p w:rsidR="00DA731A" w:rsidRPr="00575414" w:rsidRDefault="00DA731A" w:rsidP="00DA731A">
            <w:pPr>
              <w:pStyle w:val="TableParagraph"/>
              <w:ind w:left="105" w:right="216"/>
              <w:rPr>
                <w:lang w:val="it-IT"/>
              </w:rPr>
            </w:pPr>
            <w:r w:rsidRPr="00575414">
              <w:rPr>
                <w:lang w:val="it-IT"/>
              </w:rPr>
              <w:t>Verifica su un campione del 10%</w:t>
            </w:r>
          </w:p>
        </w:tc>
      </w:tr>
      <w:tr w:rsidR="00DA731A" w:rsidRPr="00050D8A" w:rsidTr="00DA731A">
        <w:trPr>
          <w:trHeight w:hRule="exact" w:val="400"/>
        </w:trPr>
        <w:tc>
          <w:tcPr>
            <w:tcW w:w="6663" w:type="dxa"/>
          </w:tcPr>
          <w:p w:rsidR="00DA731A" w:rsidRDefault="00DA731A" w:rsidP="00DA731A">
            <w:pPr>
              <w:pStyle w:val="TableParagraph"/>
              <w:ind w:left="103" w:right="173"/>
            </w:pPr>
            <w:proofErr w:type="spellStart"/>
            <w:r>
              <w:t>Provvedimenti</w:t>
            </w:r>
            <w:proofErr w:type="spellEnd"/>
            <w:r>
              <w:t xml:space="preserve"> </w:t>
            </w:r>
            <w:proofErr w:type="spellStart"/>
            <w:r>
              <w:t>autorizzatori</w:t>
            </w:r>
            <w:proofErr w:type="spellEnd"/>
            <w:r>
              <w:t xml:space="preserve"> e </w:t>
            </w:r>
            <w:proofErr w:type="spellStart"/>
            <w:r>
              <w:t>concessori</w:t>
            </w:r>
            <w:proofErr w:type="spellEnd"/>
          </w:p>
        </w:tc>
        <w:tc>
          <w:tcPr>
            <w:tcW w:w="3234" w:type="dxa"/>
          </w:tcPr>
          <w:p w:rsidR="00DA731A" w:rsidRPr="00575414" w:rsidRDefault="00DA731A" w:rsidP="00DA731A">
            <w:pPr>
              <w:pStyle w:val="TableParagraph"/>
              <w:tabs>
                <w:tab w:val="left" w:pos="3160"/>
              </w:tabs>
              <w:ind w:left="105" w:right="216"/>
              <w:rPr>
                <w:lang w:val="it-IT"/>
              </w:rPr>
            </w:pPr>
            <w:r w:rsidRPr="00575414">
              <w:rPr>
                <w:lang w:val="it-IT"/>
              </w:rPr>
              <w:t>Verifica su un campione del 10%</w:t>
            </w:r>
          </w:p>
        </w:tc>
      </w:tr>
      <w:tr w:rsidR="00DA731A" w:rsidRPr="00050D8A" w:rsidTr="00DA731A">
        <w:trPr>
          <w:trHeight w:hRule="exact" w:val="545"/>
        </w:trPr>
        <w:tc>
          <w:tcPr>
            <w:tcW w:w="6663" w:type="dxa"/>
          </w:tcPr>
          <w:p w:rsidR="00DA731A" w:rsidRDefault="00DA731A" w:rsidP="00DA731A">
            <w:pPr>
              <w:pStyle w:val="TableParagraph"/>
              <w:ind w:left="103" w:right="173"/>
              <w:rPr>
                <w:lang w:val="it-IT"/>
              </w:rPr>
            </w:pPr>
            <w:r w:rsidRPr="00575414">
              <w:rPr>
                <w:lang w:val="it-IT"/>
              </w:rPr>
              <w:t>Procedimenti inerenti la concessione di sussidi, contributi e vantaggi</w:t>
            </w:r>
          </w:p>
          <w:p w:rsidR="00DA731A" w:rsidRPr="00575414" w:rsidRDefault="00DA731A" w:rsidP="00DA731A">
            <w:pPr>
              <w:pStyle w:val="TableParagraph"/>
              <w:ind w:left="103" w:right="173"/>
              <w:rPr>
                <w:lang w:val="it-IT"/>
              </w:rPr>
            </w:pPr>
            <w:proofErr w:type="spellStart"/>
            <w:r>
              <w:t>economici</w:t>
            </w:r>
            <w:proofErr w:type="spellEnd"/>
          </w:p>
        </w:tc>
        <w:tc>
          <w:tcPr>
            <w:tcW w:w="3234" w:type="dxa"/>
          </w:tcPr>
          <w:p w:rsidR="00DA731A" w:rsidRPr="00575414" w:rsidRDefault="00DA731A" w:rsidP="00DA731A">
            <w:pPr>
              <w:pStyle w:val="TableParagraph"/>
              <w:ind w:left="105"/>
              <w:rPr>
                <w:lang w:val="it-IT"/>
              </w:rPr>
            </w:pPr>
            <w:r w:rsidRPr="00575414">
              <w:rPr>
                <w:lang w:val="it-IT"/>
              </w:rPr>
              <w:t>Verifica su un campione del</w:t>
            </w:r>
            <w:r w:rsidRPr="00270BCF">
              <w:rPr>
                <w:lang w:val="it-IT"/>
              </w:rPr>
              <w:t>10%</w:t>
            </w:r>
          </w:p>
        </w:tc>
      </w:tr>
    </w:tbl>
    <w:p w:rsidR="00DA731A" w:rsidRPr="00575414" w:rsidRDefault="00DA731A" w:rsidP="00DA731A">
      <w:pPr>
        <w:rPr>
          <w:lang w:val="it-IT"/>
        </w:rPr>
        <w:sectPr w:rsidR="00DA731A" w:rsidRPr="00575414" w:rsidSect="00DA731A">
          <w:headerReference w:type="even" r:id="rId8"/>
          <w:headerReference w:type="default" r:id="rId9"/>
          <w:footerReference w:type="default" r:id="rId10"/>
          <w:pgSz w:w="11910" w:h="16840"/>
          <w:pgMar w:top="851" w:right="900" w:bottom="709" w:left="1000" w:header="730" w:footer="0" w:gutter="0"/>
          <w:cols w:space="720"/>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19"/>
          <w:lang w:val="it-IT"/>
        </w:rPr>
      </w:pPr>
    </w:p>
    <w:p w:rsidR="00DA731A" w:rsidRPr="00575414" w:rsidRDefault="00DA731A" w:rsidP="00DA731A">
      <w:pPr>
        <w:pStyle w:val="Heading1"/>
        <w:numPr>
          <w:ilvl w:val="0"/>
          <w:numId w:val="10"/>
        </w:numPr>
        <w:tabs>
          <w:tab w:val="left" w:pos="783"/>
          <w:tab w:val="left" w:pos="784"/>
        </w:tabs>
        <w:ind w:left="783" w:hanging="432"/>
        <w:jc w:val="left"/>
        <w:rPr>
          <w:lang w:val="it-IT"/>
        </w:rPr>
      </w:pPr>
      <w:bookmarkStart w:id="11" w:name="_TOC_250007"/>
      <w:r w:rsidRPr="00575414">
        <w:rPr>
          <w:lang w:val="it-IT"/>
        </w:rPr>
        <w:t xml:space="preserve">ANALISI </w:t>
      </w:r>
      <w:r w:rsidRPr="00575414">
        <w:rPr>
          <w:spacing w:val="-6"/>
          <w:lang w:val="it-IT"/>
        </w:rPr>
        <w:t xml:space="preserve">VALUTAZIONE </w:t>
      </w:r>
      <w:r w:rsidRPr="00575414">
        <w:rPr>
          <w:lang w:val="it-IT"/>
        </w:rPr>
        <w:t xml:space="preserve">E </w:t>
      </w:r>
      <w:r w:rsidRPr="00575414">
        <w:rPr>
          <w:spacing w:val="-5"/>
          <w:lang w:val="it-IT"/>
        </w:rPr>
        <w:t xml:space="preserve">TRATTAMENTO </w:t>
      </w:r>
      <w:r w:rsidRPr="00575414">
        <w:rPr>
          <w:lang w:val="it-IT"/>
        </w:rPr>
        <w:t>DEL</w:t>
      </w:r>
      <w:r w:rsidRPr="00575414">
        <w:rPr>
          <w:spacing w:val="-25"/>
          <w:lang w:val="it-IT"/>
        </w:rPr>
        <w:t xml:space="preserve"> </w:t>
      </w:r>
      <w:bookmarkEnd w:id="11"/>
      <w:r w:rsidRPr="00575414">
        <w:rPr>
          <w:lang w:val="it-IT"/>
        </w:rPr>
        <w:t>RISCHIO</w:t>
      </w:r>
    </w:p>
    <w:p w:rsidR="00DA731A" w:rsidRPr="00575414" w:rsidRDefault="00DA731A" w:rsidP="00DA731A">
      <w:pPr>
        <w:pStyle w:val="Corpodeltesto"/>
        <w:rPr>
          <w:b/>
          <w:sz w:val="32"/>
          <w:lang w:val="it-IT"/>
        </w:rPr>
      </w:pPr>
    </w:p>
    <w:p w:rsidR="00DA731A" w:rsidRPr="00575414" w:rsidRDefault="00DA731A" w:rsidP="00DA731A">
      <w:pPr>
        <w:pStyle w:val="Corpodeltesto"/>
        <w:rPr>
          <w:b/>
          <w:sz w:val="30"/>
          <w:lang w:val="it-IT"/>
        </w:rPr>
      </w:pPr>
    </w:p>
    <w:p w:rsidR="00DA731A" w:rsidRPr="00575414" w:rsidRDefault="00DA731A" w:rsidP="00DA731A">
      <w:pPr>
        <w:pStyle w:val="Heading2"/>
        <w:numPr>
          <w:ilvl w:val="1"/>
          <w:numId w:val="10"/>
        </w:numPr>
        <w:tabs>
          <w:tab w:val="left" w:pos="709"/>
          <w:tab w:val="left" w:pos="710"/>
        </w:tabs>
        <w:spacing w:before="0"/>
        <w:rPr>
          <w:lang w:val="it-IT"/>
        </w:rPr>
      </w:pPr>
      <w:r w:rsidRPr="00575414">
        <w:rPr>
          <w:lang w:val="it-IT"/>
        </w:rPr>
        <w:t>Mappatura delle Attività a rischio di</w:t>
      </w:r>
      <w:r w:rsidRPr="00575414">
        <w:rPr>
          <w:spacing w:val="-16"/>
          <w:lang w:val="it-IT"/>
        </w:rPr>
        <w:t xml:space="preserve"> </w:t>
      </w:r>
      <w:r w:rsidRPr="00575414">
        <w:rPr>
          <w:lang w:val="it-IT"/>
        </w:rPr>
        <w:t>corruzione</w:t>
      </w:r>
    </w:p>
    <w:p w:rsidR="00DA731A" w:rsidRPr="00575414" w:rsidRDefault="00DA731A" w:rsidP="00DA731A">
      <w:pPr>
        <w:pStyle w:val="Corpodeltesto"/>
        <w:ind w:left="133" w:right="240" w:firstLine="566"/>
        <w:jc w:val="both"/>
        <w:rPr>
          <w:lang w:val="it-IT"/>
        </w:rPr>
      </w:pPr>
      <w:r w:rsidRPr="00575414">
        <w:rPr>
          <w:lang w:val="it-IT"/>
        </w:rPr>
        <w:t xml:space="preserve">Il comune di </w:t>
      </w:r>
      <w:proofErr w:type="spellStart"/>
      <w:r>
        <w:rPr>
          <w:lang w:val="it-IT"/>
        </w:rPr>
        <w:t>Setzu</w:t>
      </w:r>
      <w:proofErr w:type="spellEnd"/>
      <w:r w:rsidRPr="00575414">
        <w:rPr>
          <w:lang w:val="it-IT"/>
        </w:rPr>
        <w:t xml:space="preserve"> ha proceduto alla mappatura completa delle attività a più elevato rischio di corruzione nell’ambito del Piano 2016/2018.</w:t>
      </w:r>
    </w:p>
    <w:p w:rsidR="00DA731A" w:rsidRPr="00575414" w:rsidRDefault="00DA731A" w:rsidP="00DA731A">
      <w:pPr>
        <w:pStyle w:val="Corpodeltesto"/>
        <w:rPr>
          <w:lang w:val="it-IT"/>
        </w:rPr>
      </w:pPr>
    </w:p>
    <w:p w:rsidR="00DA731A" w:rsidRPr="00050D8A" w:rsidRDefault="00DA731A" w:rsidP="00DA731A">
      <w:pPr>
        <w:pStyle w:val="Corpodeltesto"/>
        <w:ind w:left="133" w:right="238" w:firstLine="566"/>
        <w:jc w:val="both"/>
        <w:rPr>
          <w:lang w:val="it-IT"/>
        </w:rPr>
      </w:pPr>
      <w:r w:rsidRPr="00575414">
        <w:rPr>
          <w:lang w:val="it-IT"/>
        </w:rPr>
        <w:t xml:space="preserve">La finalità del lavoro di mappatura è quella di individuare elementi di criticità all’interno dei processi consentendo di determinare le misure necessarie alla minimizzazione del rischio corruttivo. </w:t>
      </w:r>
    </w:p>
    <w:p w:rsidR="00DA731A" w:rsidRPr="00050D8A" w:rsidRDefault="00DA731A" w:rsidP="00DA731A">
      <w:pPr>
        <w:pStyle w:val="Corpodeltesto"/>
        <w:ind w:left="133" w:right="238" w:firstLine="566"/>
        <w:jc w:val="both"/>
        <w:rPr>
          <w:lang w:val="it-IT"/>
        </w:rPr>
      </w:pPr>
    </w:p>
    <w:p w:rsidR="00DA731A" w:rsidRDefault="00DA731A" w:rsidP="00DA731A">
      <w:pPr>
        <w:pStyle w:val="Heading1"/>
        <w:numPr>
          <w:ilvl w:val="0"/>
          <w:numId w:val="10"/>
        </w:numPr>
        <w:tabs>
          <w:tab w:val="left" w:pos="1340"/>
          <w:tab w:val="left" w:pos="1341"/>
        </w:tabs>
        <w:ind w:left="1340" w:hanging="432"/>
        <w:jc w:val="left"/>
      </w:pPr>
      <w:r>
        <w:t>MISURE DI PREVENZIONE: PROGETTAZIONE</w:t>
      </w:r>
      <w:r>
        <w:rPr>
          <w:spacing w:val="-41"/>
        </w:rPr>
        <w:t xml:space="preserve"> </w:t>
      </w:r>
      <w:r>
        <w:t>ED</w:t>
      </w:r>
    </w:p>
    <w:p w:rsidR="00DA731A" w:rsidRDefault="00DA731A" w:rsidP="00DA731A">
      <w:pPr>
        <w:ind w:left="4099" w:right="3772"/>
        <w:jc w:val="center"/>
        <w:rPr>
          <w:b/>
          <w:sz w:val="32"/>
        </w:rPr>
      </w:pPr>
      <w:r>
        <w:rPr>
          <w:b/>
          <w:sz w:val="32"/>
        </w:rPr>
        <w:t>ESECUZIONE</w:t>
      </w:r>
    </w:p>
    <w:p w:rsidR="00DA731A" w:rsidRDefault="00DA731A" w:rsidP="00DA731A">
      <w:pPr>
        <w:pStyle w:val="Corpodeltesto"/>
        <w:rPr>
          <w:b/>
          <w:sz w:val="32"/>
        </w:rPr>
      </w:pPr>
    </w:p>
    <w:p w:rsidR="00DA731A" w:rsidRDefault="00DA731A" w:rsidP="00DA731A">
      <w:pPr>
        <w:pStyle w:val="Corpodeltesto"/>
        <w:rPr>
          <w:b/>
          <w:sz w:val="29"/>
        </w:rPr>
      </w:pPr>
    </w:p>
    <w:p w:rsidR="00DA731A" w:rsidRPr="00575414" w:rsidRDefault="00DA731A" w:rsidP="00DA731A">
      <w:pPr>
        <w:pStyle w:val="Corpodeltesto"/>
        <w:ind w:left="133" w:right="237" w:firstLine="566"/>
        <w:jc w:val="both"/>
        <w:rPr>
          <w:lang w:val="it-IT"/>
        </w:rPr>
      </w:pPr>
      <w:r>
        <w:rPr>
          <w:lang w:val="it-IT"/>
        </w:rPr>
        <w:t>L</w:t>
      </w:r>
      <w:r w:rsidRPr="00575414">
        <w:rPr>
          <w:lang w:val="it-IT"/>
        </w:rPr>
        <w:t>’individuazione delle misure di prevenzione è funzionale al trattamento del rischio e consiste nell’individuare strategie e azioni che dovranno essere poste in essere ai fini di minimizzare il verificarsi di eventi corruttivi.</w:t>
      </w:r>
    </w:p>
    <w:p w:rsidR="00DA731A" w:rsidRPr="00575414" w:rsidRDefault="00DA731A" w:rsidP="00DA731A">
      <w:pPr>
        <w:pStyle w:val="Corpodeltesto"/>
        <w:ind w:left="133" w:right="236" w:firstLine="626"/>
        <w:jc w:val="both"/>
        <w:rPr>
          <w:lang w:val="it-IT"/>
        </w:rPr>
      </w:pPr>
      <w:r w:rsidRPr="00575414">
        <w:rPr>
          <w:lang w:val="it-IT"/>
        </w:rPr>
        <w:t>Molto utile da questo punto di vista è il controllo sull’applicazione delle misure stesse come risultante dai controlli a campione effettuati dal RPC, selezionando, fra tutte quelle proposte, delle misure realmente applicabili al contesto dell’Ente, tenendo anche conto del costo delle stesse rispetto ai reali benefici che possono apportare e della tempistica alla loro realizzazione in termini soprattutto organizzativi.</w:t>
      </w:r>
    </w:p>
    <w:p w:rsidR="00DA731A" w:rsidRPr="00575414" w:rsidRDefault="00DA731A" w:rsidP="00DA731A">
      <w:pPr>
        <w:pStyle w:val="Corpodeltesto"/>
        <w:rPr>
          <w:lang w:val="it-IT"/>
        </w:rPr>
      </w:pPr>
    </w:p>
    <w:p w:rsidR="00DA731A" w:rsidRPr="00575414" w:rsidRDefault="00DA731A" w:rsidP="00DA731A">
      <w:pPr>
        <w:pStyle w:val="Corpodeltesto"/>
        <w:ind w:left="133" w:right="237" w:firstLine="566"/>
        <w:jc w:val="both"/>
        <w:rPr>
          <w:lang w:val="it-IT"/>
        </w:rPr>
      </w:pPr>
      <w:r w:rsidRPr="00575414">
        <w:rPr>
          <w:lang w:val="it-IT"/>
        </w:rPr>
        <w:t>Sulla base di quanto indicato nel Piano Nazionale Anticorruzione, le misure individuate sono state classificate in obbligatorie, trasversali e specifiche.</w:t>
      </w:r>
    </w:p>
    <w:p w:rsidR="00DA731A" w:rsidRPr="00575414" w:rsidRDefault="00DA731A" w:rsidP="00DA731A">
      <w:pPr>
        <w:pStyle w:val="Corpodeltesto"/>
        <w:rPr>
          <w:lang w:val="it-IT"/>
        </w:rPr>
      </w:pPr>
    </w:p>
    <w:p w:rsidR="00DA731A" w:rsidRDefault="00DA731A" w:rsidP="00DA731A">
      <w:pPr>
        <w:pStyle w:val="Heading2"/>
        <w:numPr>
          <w:ilvl w:val="1"/>
          <w:numId w:val="8"/>
        </w:numPr>
        <w:tabs>
          <w:tab w:val="left" w:pos="709"/>
          <w:tab w:val="left" w:pos="710"/>
        </w:tabs>
        <w:spacing w:before="0"/>
      </w:pPr>
      <w:bookmarkStart w:id="12" w:name="_TOC_250006"/>
      <w:proofErr w:type="spellStart"/>
      <w:r>
        <w:t>Misure</w:t>
      </w:r>
      <w:proofErr w:type="spellEnd"/>
      <w:r>
        <w:rPr>
          <w:spacing w:val="-10"/>
        </w:rPr>
        <w:t xml:space="preserve"> </w:t>
      </w:r>
      <w:bookmarkEnd w:id="12"/>
      <w:proofErr w:type="spellStart"/>
      <w:r>
        <w:t>obbligatorie</w:t>
      </w:r>
      <w:proofErr w:type="spellEnd"/>
    </w:p>
    <w:p w:rsidR="00DA731A" w:rsidRPr="00575414" w:rsidRDefault="00DA731A" w:rsidP="00DA731A">
      <w:pPr>
        <w:pStyle w:val="Corpodeltesto"/>
        <w:ind w:left="133" w:right="230" w:firstLine="566"/>
        <w:jc w:val="both"/>
        <w:rPr>
          <w:lang w:val="it-IT"/>
        </w:rPr>
      </w:pPr>
      <w:r w:rsidRPr="00575414">
        <w:rPr>
          <w:b/>
          <w:lang w:val="it-IT"/>
        </w:rPr>
        <w:t xml:space="preserve">Trasparenza </w:t>
      </w:r>
      <w:r w:rsidRPr="00575414">
        <w:rPr>
          <w:lang w:val="it-IT"/>
        </w:rPr>
        <w:t xml:space="preserve">– Prevista come misura fondamentale in quanto la pubblicazione di dati e informazioni sull’attività della Pubblica Amministrazione consente ai cittadini un controllo diretto sull’operato della stessa rendendo quindi più difficile o immediatamente rilevabili anomalie potenzialmente indice di comportamenti impropri. Tale misura si sostanzia essenzialmente nella corretta applicazione del </w:t>
      </w:r>
      <w:proofErr w:type="spellStart"/>
      <w:r w:rsidRPr="00575414">
        <w:rPr>
          <w:lang w:val="it-IT"/>
        </w:rPr>
        <w:t>D.Lgs</w:t>
      </w:r>
      <w:proofErr w:type="spellEnd"/>
      <w:r w:rsidRPr="00575414">
        <w:rPr>
          <w:lang w:val="it-IT"/>
        </w:rPr>
        <w:t xml:space="preserve"> 33/2013 sulla trasparenza come integrato dal </w:t>
      </w:r>
      <w:proofErr w:type="spellStart"/>
      <w:r w:rsidRPr="00575414">
        <w:rPr>
          <w:lang w:val="it-IT"/>
        </w:rPr>
        <w:t>D.Lgs.</w:t>
      </w:r>
      <w:proofErr w:type="spellEnd"/>
      <w:r w:rsidRPr="00575414">
        <w:rPr>
          <w:lang w:val="it-IT"/>
        </w:rPr>
        <w:t xml:space="preserve"> 97/2016, che prevede espressamente l’accessibilità totale dei dati e documenti detenuti dalle Pubbliche Amministrazione anche al fine di garantire forme diffuse sul perseguimento delle funzioni istituzionale e sull’utilizzo delle risorse pubbliche. Finalità che è stata ulteriormente potenziata con l’introduzione di una nuova tipologia di “Accesso Civico” attraverso il quale chiunque può venire a conoscenza dei dati e dei documenti in possesso dell’Amministrazione senza una particolare motivazione o posizione giuridica nei limiti consentiti dalla normativa.</w:t>
      </w:r>
    </w:p>
    <w:p w:rsidR="00DA731A" w:rsidRPr="00575414" w:rsidRDefault="00DA731A" w:rsidP="00DA731A">
      <w:pPr>
        <w:jc w:val="both"/>
        <w:rPr>
          <w:lang w:val="it-IT"/>
        </w:rPr>
        <w:sectPr w:rsidR="00DA731A" w:rsidRPr="00575414">
          <w:pgSz w:w="11910" w:h="16840"/>
          <w:pgMar w:top="960" w:right="900" w:bottom="280" w:left="1000" w:header="730" w:footer="0" w:gutter="0"/>
          <w:cols w:space="720"/>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19"/>
          <w:lang w:val="it-IT"/>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69"/>
        <w:gridCol w:w="644"/>
        <w:gridCol w:w="682"/>
        <w:gridCol w:w="643"/>
        <w:gridCol w:w="3589"/>
      </w:tblGrid>
      <w:tr w:rsidR="00DA731A" w:rsidTr="00DA731A">
        <w:trPr>
          <w:trHeight w:hRule="exact" w:val="584"/>
        </w:trPr>
        <w:tc>
          <w:tcPr>
            <w:tcW w:w="4069" w:type="dxa"/>
            <w:tcBorders>
              <w:left w:val="nil"/>
            </w:tcBorders>
          </w:tcPr>
          <w:p w:rsidR="00DA731A" w:rsidRDefault="00DA731A" w:rsidP="00DA731A">
            <w:pPr>
              <w:pStyle w:val="TableParagraph"/>
              <w:ind w:left="160" w:right="531"/>
              <w:rPr>
                <w:b/>
                <w:sz w:val="24"/>
              </w:rPr>
            </w:pPr>
            <w:proofErr w:type="spellStart"/>
            <w:r>
              <w:rPr>
                <w:b/>
                <w:color w:val="FF0000"/>
                <w:sz w:val="24"/>
              </w:rPr>
              <w:t>Responsabili</w:t>
            </w:r>
            <w:proofErr w:type="spellEnd"/>
            <w:r>
              <w:rPr>
                <w:b/>
                <w:color w:val="FF0000"/>
                <w:sz w:val="24"/>
              </w:rPr>
              <w:t xml:space="preserve"> </w:t>
            </w:r>
            <w:proofErr w:type="spellStart"/>
            <w:r>
              <w:rPr>
                <w:b/>
                <w:color w:val="FF0000"/>
                <w:sz w:val="24"/>
              </w:rPr>
              <w:t>dell’attuazione</w:t>
            </w:r>
            <w:proofErr w:type="spellEnd"/>
            <w:r>
              <w:rPr>
                <w:b/>
                <w:color w:val="FF0000"/>
                <w:sz w:val="24"/>
              </w:rPr>
              <w:t xml:space="preserve"> </w:t>
            </w:r>
            <w:proofErr w:type="spellStart"/>
            <w:r>
              <w:rPr>
                <w:b/>
                <w:color w:val="FF0000"/>
                <w:sz w:val="24"/>
              </w:rPr>
              <w:t>della</w:t>
            </w:r>
            <w:proofErr w:type="spellEnd"/>
            <w:r>
              <w:rPr>
                <w:b/>
                <w:color w:val="FF0000"/>
                <w:sz w:val="24"/>
              </w:rPr>
              <w:t xml:space="preserve"> </w:t>
            </w:r>
            <w:proofErr w:type="spellStart"/>
            <w:r>
              <w:rPr>
                <w:b/>
                <w:color w:val="FF0000"/>
                <w:sz w:val="24"/>
              </w:rPr>
              <w:t>misura</w:t>
            </w:r>
            <w:proofErr w:type="spellEnd"/>
          </w:p>
        </w:tc>
        <w:tc>
          <w:tcPr>
            <w:tcW w:w="644" w:type="dxa"/>
          </w:tcPr>
          <w:p w:rsidR="00DA731A" w:rsidRDefault="00DA731A" w:rsidP="00DA731A">
            <w:pPr>
              <w:pStyle w:val="TableParagraph"/>
              <w:rPr>
                <w:rFonts w:ascii="Times New Roman"/>
                <w:sz w:val="24"/>
              </w:rPr>
            </w:pPr>
          </w:p>
          <w:p w:rsidR="00DA731A" w:rsidRDefault="00DA731A" w:rsidP="00DA731A">
            <w:pPr>
              <w:pStyle w:val="TableParagraph"/>
              <w:ind w:left="40" w:right="57"/>
              <w:jc w:val="center"/>
              <w:rPr>
                <w:b/>
                <w:sz w:val="24"/>
              </w:rPr>
            </w:pPr>
            <w:r>
              <w:rPr>
                <w:b/>
                <w:color w:val="FF0000"/>
                <w:sz w:val="24"/>
              </w:rPr>
              <w:t>201</w:t>
            </w:r>
            <w:r w:rsidR="00050D8A">
              <w:rPr>
                <w:b/>
                <w:color w:val="FF0000"/>
                <w:sz w:val="24"/>
              </w:rPr>
              <w:t>8</w:t>
            </w:r>
          </w:p>
        </w:tc>
        <w:tc>
          <w:tcPr>
            <w:tcW w:w="682" w:type="dxa"/>
          </w:tcPr>
          <w:p w:rsidR="00DA731A" w:rsidRDefault="00DA731A" w:rsidP="00DA731A">
            <w:pPr>
              <w:pStyle w:val="TableParagraph"/>
              <w:rPr>
                <w:rFonts w:ascii="Times New Roman"/>
                <w:sz w:val="24"/>
              </w:rPr>
            </w:pPr>
          </w:p>
          <w:p w:rsidR="00DA731A" w:rsidRDefault="00DA731A" w:rsidP="00050D8A">
            <w:pPr>
              <w:pStyle w:val="TableParagraph"/>
              <w:ind w:left="61" w:right="73"/>
              <w:jc w:val="center"/>
              <w:rPr>
                <w:b/>
                <w:sz w:val="24"/>
              </w:rPr>
            </w:pPr>
            <w:r>
              <w:rPr>
                <w:b/>
                <w:color w:val="FF0000"/>
                <w:sz w:val="24"/>
              </w:rPr>
              <w:t>201</w:t>
            </w:r>
            <w:r w:rsidR="00050D8A">
              <w:rPr>
                <w:b/>
                <w:color w:val="FF0000"/>
                <w:sz w:val="24"/>
              </w:rPr>
              <w:t>9</w:t>
            </w:r>
          </w:p>
        </w:tc>
        <w:tc>
          <w:tcPr>
            <w:tcW w:w="643" w:type="dxa"/>
          </w:tcPr>
          <w:p w:rsidR="00DA731A" w:rsidRDefault="00DA731A" w:rsidP="00DA731A">
            <w:pPr>
              <w:pStyle w:val="TableParagraph"/>
              <w:rPr>
                <w:rFonts w:ascii="Times New Roman"/>
                <w:sz w:val="24"/>
              </w:rPr>
            </w:pPr>
          </w:p>
          <w:p w:rsidR="00DA731A" w:rsidRDefault="00DA731A" w:rsidP="00050D8A">
            <w:pPr>
              <w:pStyle w:val="TableParagraph"/>
              <w:ind w:left="40" w:right="57"/>
              <w:jc w:val="center"/>
              <w:rPr>
                <w:b/>
                <w:sz w:val="24"/>
              </w:rPr>
            </w:pPr>
            <w:r>
              <w:rPr>
                <w:b/>
                <w:color w:val="FF0000"/>
                <w:sz w:val="24"/>
              </w:rPr>
              <w:t>20</w:t>
            </w:r>
            <w:r w:rsidR="00050D8A">
              <w:rPr>
                <w:b/>
                <w:color w:val="FF0000"/>
                <w:sz w:val="24"/>
              </w:rPr>
              <w:t>20</w:t>
            </w:r>
          </w:p>
        </w:tc>
        <w:tc>
          <w:tcPr>
            <w:tcW w:w="3589" w:type="dxa"/>
            <w:tcBorders>
              <w:right w:val="nil"/>
            </w:tcBorders>
          </w:tcPr>
          <w:p w:rsidR="00DA731A" w:rsidRDefault="00DA731A" w:rsidP="00DA731A">
            <w:pPr>
              <w:pStyle w:val="TableParagraph"/>
              <w:rPr>
                <w:rFonts w:ascii="Times New Roman"/>
                <w:sz w:val="24"/>
              </w:rPr>
            </w:pPr>
          </w:p>
          <w:p w:rsidR="00DA731A" w:rsidRDefault="00DA731A" w:rsidP="00DA731A">
            <w:pPr>
              <w:pStyle w:val="TableParagraph"/>
              <w:ind w:left="1452"/>
              <w:rPr>
                <w:b/>
                <w:sz w:val="24"/>
              </w:rPr>
            </w:pPr>
            <w:proofErr w:type="spellStart"/>
            <w:r>
              <w:rPr>
                <w:b/>
                <w:color w:val="FF0000"/>
                <w:sz w:val="24"/>
              </w:rPr>
              <w:t>Indicatori</w:t>
            </w:r>
            <w:proofErr w:type="spellEnd"/>
          </w:p>
        </w:tc>
      </w:tr>
      <w:tr w:rsidR="00DA731A" w:rsidTr="00DA731A">
        <w:trPr>
          <w:trHeight w:hRule="exact" w:val="602"/>
        </w:trPr>
        <w:tc>
          <w:tcPr>
            <w:tcW w:w="4069" w:type="dxa"/>
            <w:tcBorders>
              <w:left w:val="nil"/>
            </w:tcBorders>
          </w:tcPr>
          <w:p w:rsidR="00DA731A" w:rsidRDefault="00DA731A" w:rsidP="00DA731A">
            <w:pPr>
              <w:pStyle w:val="TableParagraph"/>
              <w:ind w:left="120" w:right="531"/>
              <w:rPr>
                <w:sz w:val="24"/>
              </w:rPr>
            </w:pPr>
            <w:r>
              <w:rPr>
                <w:sz w:val="24"/>
              </w:rPr>
              <w:t>RPCT</w:t>
            </w:r>
          </w:p>
        </w:tc>
        <w:tc>
          <w:tcPr>
            <w:tcW w:w="644" w:type="dxa"/>
          </w:tcPr>
          <w:p w:rsidR="00DA731A" w:rsidRDefault="00DA731A" w:rsidP="00DA731A">
            <w:pPr>
              <w:pStyle w:val="TableParagraph"/>
              <w:ind w:right="17"/>
              <w:jc w:val="center"/>
            </w:pPr>
            <w:r>
              <w:t>X</w:t>
            </w:r>
          </w:p>
        </w:tc>
        <w:tc>
          <w:tcPr>
            <w:tcW w:w="682" w:type="dxa"/>
          </w:tcPr>
          <w:p w:rsidR="00DA731A" w:rsidRDefault="00DA731A" w:rsidP="00DA731A">
            <w:pPr>
              <w:pStyle w:val="TableParagraph"/>
              <w:ind w:right="17"/>
              <w:jc w:val="center"/>
            </w:pPr>
            <w:r>
              <w:t>X</w:t>
            </w:r>
          </w:p>
        </w:tc>
        <w:tc>
          <w:tcPr>
            <w:tcW w:w="643" w:type="dxa"/>
          </w:tcPr>
          <w:p w:rsidR="00DA731A" w:rsidRDefault="00DA731A" w:rsidP="00DA731A">
            <w:pPr>
              <w:pStyle w:val="TableParagraph"/>
              <w:ind w:right="17"/>
              <w:jc w:val="center"/>
            </w:pPr>
            <w:r>
              <w:t>X</w:t>
            </w:r>
          </w:p>
        </w:tc>
        <w:tc>
          <w:tcPr>
            <w:tcW w:w="3589" w:type="dxa"/>
            <w:tcBorders>
              <w:right w:val="nil"/>
            </w:tcBorders>
          </w:tcPr>
          <w:p w:rsidR="00DA731A" w:rsidRDefault="00DA731A" w:rsidP="00DA731A">
            <w:pPr>
              <w:pStyle w:val="TableParagraph"/>
              <w:ind w:left="93"/>
              <w:rPr>
                <w:sz w:val="20"/>
              </w:rPr>
            </w:pPr>
            <w:proofErr w:type="spellStart"/>
            <w:r>
              <w:rPr>
                <w:sz w:val="20"/>
              </w:rPr>
              <w:t>Verifica</w:t>
            </w:r>
            <w:proofErr w:type="spellEnd"/>
            <w:r>
              <w:rPr>
                <w:sz w:val="20"/>
              </w:rPr>
              <w:t xml:space="preserve"> </w:t>
            </w:r>
            <w:proofErr w:type="spellStart"/>
            <w:r>
              <w:rPr>
                <w:sz w:val="20"/>
              </w:rPr>
              <w:t>completezza</w:t>
            </w:r>
            <w:proofErr w:type="spellEnd"/>
            <w:r>
              <w:rPr>
                <w:sz w:val="20"/>
              </w:rPr>
              <w:t xml:space="preserve"> </w:t>
            </w:r>
            <w:proofErr w:type="spellStart"/>
            <w:r>
              <w:rPr>
                <w:sz w:val="20"/>
              </w:rPr>
              <w:t>pubblicazioni</w:t>
            </w:r>
            <w:proofErr w:type="spellEnd"/>
            <w:r>
              <w:rPr>
                <w:sz w:val="20"/>
              </w:rPr>
              <w:t xml:space="preserve"> : 100%</w:t>
            </w:r>
          </w:p>
        </w:tc>
      </w:tr>
      <w:tr w:rsidR="00DA731A" w:rsidRPr="00050D8A" w:rsidTr="00DA731A">
        <w:trPr>
          <w:trHeight w:hRule="exact" w:val="326"/>
        </w:trPr>
        <w:tc>
          <w:tcPr>
            <w:tcW w:w="4069" w:type="dxa"/>
            <w:vMerge w:val="restart"/>
            <w:tcBorders>
              <w:left w:val="nil"/>
            </w:tcBorders>
          </w:tcPr>
          <w:p w:rsidR="00DA731A" w:rsidRDefault="00DA731A" w:rsidP="00DA731A">
            <w:pPr>
              <w:pStyle w:val="TableParagraph"/>
              <w:rPr>
                <w:rFonts w:ascii="Times New Roman"/>
                <w:sz w:val="21"/>
              </w:rPr>
            </w:pPr>
          </w:p>
          <w:p w:rsidR="00DA731A" w:rsidRDefault="00DA731A" w:rsidP="00DA731A">
            <w:pPr>
              <w:pStyle w:val="TableParagraph"/>
              <w:ind w:left="120" w:right="531"/>
              <w:rPr>
                <w:sz w:val="24"/>
              </w:rPr>
            </w:pPr>
            <w:proofErr w:type="spellStart"/>
            <w:r>
              <w:rPr>
                <w:sz w:val="24"/>
              </w:rPr>
              <w:t>Responsabile</w:t>
            </w:r>
            <w:proofErr w:type="spellEnd"/>
            <w:r>
              <w:rPr>
                <w:sz w:val="24"/>
              </w:rPr>
              <w:t xml:space="preserve"> </w:t>
            </w:r>
            <w:proofErr w:type="spellStart"/>
            <w:r>
              <w:rPr>
                <w:sz w:val="24"/>
              </w:rPr>
              <w:t>Ufficio</w:t>
            </w:r>
            <w:proofErr w:type="spellEnd"/>
            <w:r>
              <w:rPr>
                <w:sz w:val="24"/>
              </w:rPr>
              <w:t xml:space="preserve"> </w:t>
            </w:r>
            <w:proofErr w:type="spellStart"/>
            <w:r>
              <w:rPr>
                <w:sz w:val="24"/>
              </w:rPr>
              <w:t>Trasparenza</w:t>
            </w:r>
            <w:proofErr w:type="spellEnd"/>
          </w:p>
        </w:tc>
        <w:tc>
          <w:tcPr>
            <w:tcW w:w="644" w:type="dxa"/>
            <w:vMerge w:val="restart"/>
          </w:tcPr>
          <w:p w:rsidR="00DA731A" w:rsidRDefault="00DA731A" w:rsidP="00DA731A">
            <w:pPr>
              <w:pStyle w:val="TableParagraph"/>
              <w:rPr>
                <w:rFonts w:ascii="Times New Roman"/>
                <w:sz w:val="23"/>
              </w:rPr>
            </w:pPr>
          </w:p>
          <w:p w:rsidR="00DA731A" w:rsidRDefault="00DA731A" w:rsidP="00DA731A">
            <w:pPr>
              <w:pStyle w:val="TableParagraph"/>
              <w:ind w:right="17"/>
              <w:jc w:val="center"/>
            </w:pPr>
            <w:r>
              <w:t>X</w:t>
            </w:r>
          </w:p>
        </w:tc>
        <w:tc>
          <w:tcPr>
            <w:tcW w:w="682" w:type="dxa"/>
            <w:vMerge w:val="restart"/>
          </w:tcPr>
          <w:p w:rsidR="00DA731A" w:rsidRDefault="00DA731A" w:rsidP="00DA731A">
            <w:pPr>
              <w:pStyle w:val="TableParagraph"/>
              <w:rPr>
                <w:rFonts w:ascii="Times New Roman"/>
                <w:sz w:val="23"/>
              </w:rPr>
            </w:pPr>
          </w:p>
          <w:p w:rsidR="00DA731A" w:rsidRDefault="00DA731A" w:rsidP="00DA731A">
            <w:pPr>
              <w:pStyle w:val="TableParagraph"/>
              <w:ind w:right="17"/>
              <w:jc w:val="center"/>
            </w:pPr>
            <w:r>
              <w:t>X</w:t>
            </w:r>
          </w:p>
        </w:tc>
        <w:tc>
          <w:tcPr>
            <w:tcW w:w="643" w:type="dxa"/>
            <w:vMerge w:val="restart"/>
          </w:tcPr>
          <w:p w:rsidR="00DA731A" w:rsidRDefault="00DA731A" w:rsidP="00DA731A">
            <w:pPr>
              <w:pStyle w:val="TableParagraph"/>
              <w:rPr>
                <w:rFonts w:ascii="Times New Roman"/>
                <w:sz w:val="23"/>
              </w:rPr>
            </w:pPr>
          </w:p>
          <w:p w:rsidR="00DA731A" w:rsidRDefault="00DA731A" w:rsidP="00DA731A">
            <w:pPr>
              <w:pStyle w:val="TableParagraph"/>
              <w:ind w:right="17"/>
              <w:jc w:val="center"/>
            </w:pPr>
            <w:r>
              <w:t>X</w:t>
            </w:r>
          </w:p>
        </w:tc>
        <w:tc>
          <w:tcPr>
            <w:tcW w:w="3589" w:type="dxa"/>
            <w:tcBorders>
              <w:bottom w:val="nil"/>
              <w:right w:val="nil"/>
            </w:tcBorders>
          </w:tcPr>
          <w:p w:rsidR="00DA731A" w:rsidRPr="00575414" w:rsidRDefault="00DA731A" w:rsidP="00DA731A">
            <w:pPr>
              <w:pStyle w:val="TableParagraph"/>
              <w:ind w:left="93"/>
              <w:rPr>
                <w:sz w:val="20"/>
                <w:lang w:val="it-IT"/>
              </w:rPr>
            </w:pPr>
            <w:r w:rsidRPr="00575414">
              <w:rPr>
                <w:sz w:val="20"/>
                <w:lang w:val="it-IT"/>
              </w:rPr>
              <w:t>Coordinamento attività dei settori e</w:t>
            </w:r>
          </w:p>
        </w:tc>
      </w:tr>
      <w:tr w:rsidR="00DA731A" w:rsidRPr="00050D8A" w:rsidTr="00DA731A">
        <w:trPr>
          <w:trHeight w:hRule="exact" w:val="500"/>
        </w:trPr>
        <w:tc>
          <w:tcPr>
            <w:tcW w:w="4069" w:type="dxa"/>
            <w:vMerge/>
            <w:tcBorders>
              <w:left w:val="nil"/>
            </w:tcBorders>
          </w:tcPr>
          <w:p w:rsidR="00DA731A" w:rsidRPr="00575414" w:rsidRDefault="00DA731A" w:rsidP="00DA731A">
            <w:pPr>
              <w:rPr>
                <w:lang w:val="it-IT"/>
              </w:rPr>
            </w:pPr>
          </w:p>
        </w:tc>
        <w:tc>
          <w:tcPr>
            <w:tcW w:w="644" w:type="dxa"/>
            <w:vMerge/>
          </w:tcPr>
          <w:p w:rsidR="00DA731A" w:rsidRPr="00575414" w:rsidRDefault="00DA731A" w:rsidP="00DA731A">
            <w:pPr>
              <w:rPr>
                <w:lang w:val="it-IT"/>
              </w:rPr>
            </w:pPr>
          </w:p>
        </w:tc>
        <w:tc>
          <w:tcPr>
            <w:tcW w:w="682" w:type="dxa"/>
            <w:vMerge/>
          </w:tcPr>
          <w:p w:rsidR="00DA731A" w:rsidRPr="00575414" w:rsidRDefault="00DA731A" w:rsidP="00DA731A">
            <w:pPr>
              <w:rPr>
                <w:lang w:val="it-IT"/>
              </w:rPr>
            </w:pPr>
          </w:p>
        </w:tc>
        <w:tc>
          <w:tcPr>
            <w:tcW w:w="643" w:type="dxa"/>
            <w:vMerge/>
          </w:tcPr>
          <w:p w:rsidR="00DA731A" w:rsidRPr="00575414" w:rsidRDefault="00DA731A" w:rsidP="00DA731A">
            <w:pPr>
              <w:rPr>
                <w:lang w:val="it-IT"/>
              </w:rPr>
            </w:pPr>
          </w:p>
        </w:tc>
        <w:tc>
          <w:tcPr>
            <w:tcW w:w="3589" w:type="dxa"/>
            <w:tcBorders>
              <w:top w:val="nil"/>
              <w:right w:val="nil"/>
            </w:tcBorders>
          </w:tcPr>
          <w:p w:rsidR="00DA731A" w:rsidRPr="00575414" w:rsidRDefault="00DA731A" w:rsidP="00DA731A">
            <w:pPr>
              <w:pStyle w:val="TableParagraph"/>
              <w:ind w:left="93"/>
              <w:rPr>
                <w:sz w:val="20"/>
                <w:lang w:val="it-IT"/>
              </w:rPr>
            </w:pPr>
            <w:r w:rsidRPr="00575414">
              <w:rPr>
                <w:sz w:val="20"/>
                <w:lang w:val="it-IT"/>
              </w:rPr>
              <w:t>trasmissione dati per la pubblicazione : 100%</w:t>
            </w:r>
          </w:p>
        </w:tc>
      </w:tr>
      <w:tr w:rsidR="00DA731A" w:rsidRPr="00050D8A" w:rsidTr="00DA731A">
        <w:trPr>
          <w:trHeight w:hRule="exact" w:val="754"/>
        </w:trPr>
        <w:tc>
          <w:tcPr>
            <w:tcW w:w="4069" w:type="dxa"/>
            <w:tcBorders>
              <w:left w:val="nil"/>
            </w:tcBorders>
          </w:tcPr>
          <w:p w:rsidR="00DA731A" w:rsidRDefault="00DA731A" w:rsidP="00DA731A">
            <w:pPr>
              <w:pStyle w:val="TableParagraph"/>
              <w:ind w:left="120" w:right="531"/>
              <w:rPr>
                <w:sz w:val="24"/>
              </w:rPr>
            </w:pPr>
            <w:r>
              <w:rPr>
                <w:sz w:val="24"/>
              </w:rPr>
              <w:t xml:space="preserve">I </w:t>
            </w:r>
            <w:proofErr w:type="spellStart"/>
            <w:r>
              <w:rPr>
                <w:sz w:val="24"/>
              </w:rPr>
              <w:t>Responsabili</w:t>
            </w:r>
            <w:proofErr w:type="spellEnd"/>
            <w:r>
              <w:rPr>
                <w:sz w:val="24"/>
              </w:rPr>
              <w:t xml:space="preserve"> </w:t>
            </w:r>
            <w:proofErr w:type="spellStart"/>
            <w:r>
              <w:rPr>
                <w:sz w:val="24"/>
              </w:rPr>
              <w:t>di</w:t>
            </w:r>
            <w:proofErr w:type="spellEnd"/>
            <w:r>
              <w:rPr>
                <w:sz w:val="24"/>
              </w:rPr>
              <w:t xml:space="preserve"> </w:t>
            </w:r>
            <w:proofErr w:type="spellStart"/>
            <w:r>
              <w:rPr>
                <w:sz w:val="24"/>
              </w:rPr>
              <w:t>Servizio</w:t>
            </w:r>
            <w:proofErr w:type="spellEnd"/>
          </w:p>
        </w:tc>
        <w:tc>
          <w:tcPr>
            <w:tcW w:w="644" w:type="dxa"/>
          </w:tcPr>
          <w:p w:rsidR="00DA731A" w:rsidRDefault="00DA731A" w:rsidP="00DA731A">
            <w:pPr>
              <w:pStyle w:val="TableParagraph"/>
              <w:ind w:right="17"/>
              <w:jc w:val="center"/>
            </w:pPr>
            <w:r>
              <w:t>X</w:t>
            </w:r>
          </w:p>
        </w:tc>
        <w:tc>
          <w:tcPr>
            <w:tcW w:w="682" w:type="dxa"/>
          </w:tcPr>
          <w:p w:rsidR="00DA731A" w:rsidRDefault="00DA731A" w:rsidP="00DA731A">
            <w:pPr>
              <w:pStyle w:val="TableParagraph"/>
              <w:ind w:right="17"/>
              <w:jc w:val="center"/>
            </w:pPr>
            <w:r>
              <w:t>X</w:t>
            </w:r>
          </w:p>
        </w:tc>
        <w:tc>
          <w:tcPr>
            <w:tcW w:w="643" w:type="dxa"/>
          </w:tcPr>
          <w:p w:rsidR="00DA731A" w:rsidRDefault="00DA731A" w:rsidP="00DA731A">
            <w:pPr>
              <w:pStyle w:val="TableParagraph"/>
              <w:ind w:right="17"/>
              <w:jc w:val="center"/>
            </w:pPr>
            <w:r>
              <w:t>X</w:t>
            </w:r>
          </w:p>
        </w:tc>
        <w:tc>
          <w:tcPr>
            <w:tcW w:w="3589" w:type="dxa"/>
            <w:tcBorders>
              <w:right w:val="nil"/>
            </w:tcBorders>
          </w:tcPr>
          <w:p w:rsidR="00DA731A" w:rsidRPr="00575414" w:rsidRDefault="00DA731A" w:rsidP="00DA731A">
            <w:pPr>
              <w:pStyle w:val="TableParagraph"/>
              <w:ind w:left="93"/>
              <w:rPr>
                <w:sz w:val="20"/>
                <w:lang w:val="it-IT"/>
              </w:rPr>
            </w:pPr>
            <w:r w:rsidRPr="00575414">
              <w:rPr>
                <w:sz w:val="20"/>
                <w:lang w:val="it-IT"/>
              </w:rPr>
              <w:t>Trasmissione dati entro le tempistiche previste : 100%</w:t>
            </w:r>
          </w:p>
        </w:tc>
      </w:tr>
      <w:tr w:rsidR="00DA731A" w:rsidRPr="00050D8A" w:rsidTr="00DA731A">
        <w:trPr>
          <w:trHeight w:hRule="exact" w:val="826"/>
        </w:trPr>
        <w:tc>
          <w:tcPr>
            <w:tcW w:w="4069" w:type="dxa"/>
            <w:tcBorders>
              <w:left w:val="nil"/>
            </w:tcBorders>
          </w:tcPr>
          <w:p w:rsidR="00DA731A" w:rsidRPr="00575414" w:rsidRDefault="00DA731A" w:rsidP="00DA731A">
            <w:pPr>
              <w:rPr>
                <w:lang w:val="it-IT"/>
              </w:rPr>
            </w:pPr>
          </w:p>
        </w:tc>
        <w:tc>
          <w:tcPr>
            <w:tcW w:w="644" w:type="dxa"/>
          </w:tcPr>
          <w:p w:rsidR="00DA731A" w:rsidRPr="00575414" w:rsidRDefault="00DA731A" w:rsidP="00DA731A">
            <w:pPr>
              <w:rPr>
                <w:lang w:val="it-IT"/>
              </w:rPr>
            </w:pPr>
          </w:p>
        </w:tc>
        <w:tc>
          <w:tcPr>
            <w:tcW w:w="682" w:type="dxa"/>
          </w:tcPr>
          <w:p w:rsidR="00DA731A" w:rsidRPr="00575414" w:rsidRDefault="00DA731A" w:rsidP="00DA731A">
            <w:pPr>
              <w:rPr>
                <w:lang w:val="it-IT"/>
              </w:rPr>
            </w:pPr>
          </w:p>
        </w:tc>
        <w:tc>
          <w:tcPr>
            <w:tcW w:w="643" w:type="dxa"/>
          </w:tcPr>
          <w:p w:rsidR="00DA731A" w:rsidRPr="00575414" w:rsidRDefault="00DA731A" w:rsidP="00DA731A">
            <w:pPr>
              <w:rPr>
                <w:lang w:val="it-IT"/>
              </w:rPr>
            </w:pPr>
          </w:p>
        </w:tc>
        <w:tc>
          <w:tcPr>
            <w:tcW w:w="3589" w:type="dxa"/>
            <w:tcBorders>
              <w:right w:val="nil"/>
            </w:tcBorders>
          </w:tcPr>
          <w:p w:rsidR="00DA731A" w:rsidRPr="00575414" w:rsidRDefault="00DA731A" w:rsidP="00DA731A">
            <w:pPr>
              <w:rPr>
                <w:lang w:val="it-IT"/>
              </w:rPr>
            </w:pPr>
          </w:p>
        </w:tc>
      </w:tr>
    </w:tbl>
    <w:p w:rsidR="00DA731A" w:rsidRPr="00575414" w:rsidRDefault="00DA731A" w:rsidP="00DA731A">
      <w:pPr>
        <w:pStyle w:val="Corpodeltesto"/>
        <w:rPr>
          <w:sz w:val="20"/>
          <w:lang w:val="it-IT"/>
        </w:rPr>
      </w:pPr>
    </w:p>
    <w:p w:rsidR="00DA731A" w:rsidRPr="00575414" w:rsidRDefault="00DA731A" w:rsidP="00DA731A">
      <w:pPr>
        <w:pStyle w:val="Corpodeltesto"/>
        <w:rPr>
          <w:sz w:val="21"/>
          <w:lang w:val="it-IT"/>
        </w:rPr>
      </w:pPr>
    </w:p>
    <w:p w:rsidR="00DA731A" w:rsidRPr="00575414" w:rsidRDefault="00DA731A" w:rsidP="00DA731A">
      <w:pPr>
        <w:pStyle w:val="Corpodeltesto"/>
        <w:ind w:left="133" w:right="128" w:firstLine="566"/>
        <w:jc w:val="both"/>
        <w:rPr>
          <w:lang w:val="it-IT"/>
        </w:rPr>
      </w:pPr>
      <w:r w:rsidRPr="00575414">
        <w:rPr>
          <w:b/>
          <w:lang w:val="it-IT"/>
        </w:rPr>
        <w:t xml:space="preserve">Codice di comportamento </w:t>
      </w:r>
      <w:r w:rsidRPr="00575414">
        <w:rPr>
          <w:lang w:val="it-IT"/>
        </w:rPr>
        <w:t xml:space="preserve">– L’Ente ha provveduto ad approvare il proprio Codice di Comportamento con Delibera di Giunta Comunale </w:t>
      </w:r>
      <w:proofErr w:type="spellStart"/>
      <w:r w:rsidRPr="00F71505">
        <w:rPr>
          <w:lang w:val="it-IT"/>
        </w:rPr>
        <w:t>n°</w:t>
      </w:r>
      <w:proofErr w:type="spellEnd"/>
      <w:r w:rsidRPr="00F71505">
        <w:rPr>
          <w:lang w:val="it-IT"/>
        </w:rPr>
        <w:t xml:space="preserve">  98  del 24/12/2013</w:t>
      </w:r>
      <w:r w:rsidRPr="00575414">
        <w:rPr>
          <w:lang w:val="it-IT"/>
        </w:rPr>
        <w:t xml:space="preserve"> alla cui osservanza sono tenuti in primo luogo i dipendenti e compatibilmente con la tipologia di incarico espletato, i consulenti e collaboratori dell’Ente, nonché i collaboratori delle imprese fornitrici di beni e servizi per l’Amministrazione. Il codice esplicita principi e valori generali che debbono ispirare l’azione dell’ Amministrazione Comunale in riferimento anche all’art. 97 della Costituzione e nel contempo individua specifiche modalità operative e/o comportamenti in capo ai dipendenti in materia di prevenzione della corruzione. Disciplina in particolare le situazioni relative al conflitto di interesse (anche potenziale), all’obbligo di astensione, all’accettazione di compensi, regali ed altre utilità.</w:t>
      </w:r>
    </w:p>
    <w:p w:rsidR="00DA731A" w:rsidRPr="00575414" w:rsidRDefault="00DA731A" w:rsidP="00DA731A">
      <w:pPr>
        <w:pStyle w:val="Corpodeltesto"/>
        <w:rPr>
          <w:lang w:val="it-IT"/>
        </w:rPr>
      </w:pPr>
    </w:p>
    <w:p w:rsidR="00DA731A" w:rsidRDefault="00DA731A" w:rsidP="00DA731A">
      <w:pPr>
        <w:ind w:left="3928" w:right="773"/>
        <w:rPr>
          <w:rFonts w:ascii="Calibri"/>
          <w:b/>
          <w:sz w:val="24"/>
        </w:rPr>
      </w:pPr>
      <w:r>
        <w:rPr>
          <w:rFonts w:ascii="Calibri"/>
          <w:b/>
          <w:sz w:val="24"/>
        </w:rPr>
        <w:t>CODICE DI COMPORTAMENTO</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97"/>
        <w:gridCol w:w="723"/>
        <w:gridCol w:w="667"/>
        <w:gridCol w:w="701"/>
        <w:gridCol w:w="3568"/>
      </w:tblGrid>
      <w:tr w:rsidR="00DA731A" w:rsidTr="00DA731A">
        <w:trPr>
          <w:trHeight w:hRule="exact" w:val="305"/>
        </w:trPr>
        <w:tc>
          <w:tcPr>
            <w:tcW w:w="3997" w:type="dxa"/>
            <w:tcBorders>
              <w:left w:val="nil"/>
            </w:tcBorders>
          </w:tcPr>
          <w:p w:rsidR="00DA731A" w:rsidRDefault="00DA731A" w:rsidP="00DA731A"/>
        </w:tc>
        <w:tc>
          <w:tcPr>
            <w:tcW w:w="723" w:type="dxa"/>
          </w:tcPr>
          <w:p w:rsidR="00DA731A" w:rsidRDefault="00DA731A" w:rsidP="00050D8A">
            <w:pPr>
              <w:pStyle w:val="TableParagraph"/>
              <w:ind w:left="81" w:right="96"/>
              <w:jc w:val="center"/>
              <w:rPr>
                <w:b/>
                <w:sz w:val="24"/>
              </w:rPr>
            </w:pPr>
            <w:r>
              <w:rPr>
                <w:b/>
                <w:color w:val="FF0000"/>
                <w:sz w:val="24"/>
              </w:rPr>
              <w:t>201</w:t>
            </w:r>
            <w:r w:rsidR="00050D8A">
              <w:rPr>
                <w:b/>
                <w:color w:val="FF0000"/>
                <w:sz w:val="24"/>
              </w:rPr>
              <w:t>8</w:t>
            </w:r>
          </w:p>
        </w:tc>
        <w:tc>
          <w:tcPr>
            <w:tcW w:w="667" w:type="dxa"/>
          </w:tcPr>
          <w:p w:rsidR="00DA731A" w:rsidRDefault="00DA731A" w:rsidP="00050D8A">
            <w:pPr>
              <w:pStyle w:val="TableParagraph"/>
              <w:ind w:left="52" w:right="69"/>
              <w:jc w:val="center"/>
              <w:rPr>
                <w:b/>
                <w:sz w:val="24"/>
              </w:rPr>
            </w:pPr>
            <w:r>
              <w:rPr>
                <w:b/>
                <w:color w:val="FF0000"/>
                <w:sz w:val="24"/>
              </w:rPr>
              <w:t>20</w:t>
            </w:r>
            <w:r w:rsidR="00050D8A">
              <w:rPr>
                <w:b/>
                <w:color w:val="FF0000"/>
                <w:sz w:val="24"/>
              </w:rPr>
              <w:t>19</w:t>
            </w:r>
          </w:p>
        </w:tc>
        <w:tc>
          <w:tcPr>
            <w:tcW w:w="701" w:type="dxa"/>
          </w:tcPr>
          <w:p w:rsidR="00DA731A" w:rsidRDefault="00050D8A" w:rsidP="00050D8A">
            <w:pPr>
              <w:pStyle w:val="TableParagraph"/>
              <w:ind w:left="69" w:right="86"/>
              <w:jc w:val="center"/>
              <w:rPr>
                <w:b/>
                <w:sz w:val="24"/>
              </w:rPr>
            </w:pPr>
            <w:r>
              <w:rPr>
                <w:b/>
                <w:color w:val="FF0000"/>
                <w:sz w:val="24"/>
              </w:rPr>
              <w:t>2020</w:t>
            </w:r>
          </w:p>
        </w:tc>
        <w:tc>
          <w:tcPr>
            <w:tcW w:w="3568" w:type="dxa"/>
            <w:tcBorders>
              <w:right w:val="nil"/>
            </w:tcBorders>
          </w:tcPr>
          <w:p w:rsidR="00DA731A" w:rsidRDefault="00DA731A" w:rsidP="00DA731A">
            <w:pPr>
              <w:pStyle w:val="TableParagraph"/>
              <w:ind w:left="1493"/>
              <w:rPr>
                <w:b/>
                <w:sz w:val="24"/>
              </w:rPr>
            </w:pPr>
            <w:proofErr w:type="spellStart"/>
            <w:r>
              <w:rPr>
                <w:b/>
                <w:color w:val="FF0000"/>
                <w:sz w:val="24"/>
              </w:rPr>
              <w:t>Indicatori</w:t>
            </w:r>
            <w:proofErr w:type="spellEnd"/>
          </w:p>
        </w:tc>
      </w:tr>
      <w:tr w:rsidR="00DA731A" w:rsidTr="00DA731A">
        <w:trPr>
          <w:trHeight w:hRule="exact" w:val="602"/>
        </w:trPr>
        <w:tc>
          <w:tcPr>
            <w:tcW w:w="3997" w:type="dxa"/>
            <w:tcBorders>
              <w:left w:val="nil"/>
            </w:tcBorders>
          </w:tcPr>
          <w:p w:rsidR="00DA731A" w:rsidRDefault="00DA731A" w:rsidP="00DA731A">
            <w:pPr>
              <w:pStyle w:val="TableParagraph"/>
              <w:ind w:left="134"/>
              <w:rPr>
                <w:sz w:val="24"/>
              </w:rPr>
            </w:pPr>
            <w:r>
              <w:rPr>
                <w:sz w:val="24"/>
              </w:rPr>
              <w:t>RPCT</w:t>
            </w:r>
          </w:p>
        </w:tc>
        <w:tc>
          <w:tcPr>
            <w:tcW w:w="723" w:type="dxa"/>
          </w:tcPr>
          <w:p w:rsidR="00DA731A" w:rsidRDefault="00DA731A" w:rsidP="00DA731A">
            <w:pPr>
              <w:pStyle w:val="TableParagraph"/>
              <w:ind w:right="19"/>
              <w:jc w:val="center"/>
            </w:pPr>
            <w:r>
              <w:t>X</w:t>
            </w:r>
          </w:p>
        </w:tc>
        <w:tc>
          <w:tcPr>
            <w:tcW w:w="667" w:type="dxa"/>
          </w:tcPr>
          <w:p w:rsidR="00DA731A" w:rsidRDefault="00DA731A" w:rsidP="00DA731A">
            <w:pPr>
              <w:pStyle w:val="TableParagraph"/>
              <w:ind w:right="17"/>
              <w:jc w:val="center"/>
            </w:pPr>
            <w:r>
              <w:t>X</w:t>
            </w:r>
          </w:p>
        </w:tc>
        <w:tc>
          <w:tcPr>
            <w:tcW w:w="701" w:type="dxa"/>
          </w:tcPr>
          <w:p w:rsidR="00DA731A" w:rsidRDefault="00DA731A" w:rsidP="00DA731A">
            <w:pPr>
              <w:pStyle w:val="TableParagraph"/>
              <w:ind w:right="17"/>
              <w:jc w:val="center"/>
            </w:pPr>
            <w:r>
              <w:t>X</w:t>
            </w:r>
          </w:p>
        </w:tc>
        <w:tc>
          <w:tcPr>
            <w:tcW w:w="3568" w:type="dxa"/>
            <w:tcBorders>
              <w:right w:val="nil"/>
            </w:tcBorders>
          </w:tcPr>
          <w:p w:rsidR="00DA731A" w:rsidRDefault="00DA731A" w:rsidP="00DA731A">
            <w:pPr>
              <w:pStyle w:val="TableParagraph"/>
              <w:ind w:left="93"/>
              <w:rPr>
                <w:sz w:val="20"/>
              </w:rPr>
            </w:pPr>
            <w:proofErr w:type="spellStart"/>
            <w:r>
              <w:rPr>
                <w:sz w:val="20"/>
              </w:rPr>
              <w:t>Verifica</w:t>
            </w:r>
            <w:proofErr w:type="spellEnd"/>
            <w:r>
              <w:rPr>
                <w:sz w:val="20"/>
              </w:rPr>
              <w:t xml:space="preserve"> </w:t>
            </w:r>
            <w:proofErr w:type="spellStart"/>
            <w:r>
              <w:rPr>
                <w:sz w:val="20"/>
              </w:rPr>
              <w:t>campione</w:t>
            </w:r>
            <w:proofErr w:type="spellEnd"/>
            <w:r>
              <w:rPr>
                <w:sz w:val="20"/>
              </w:rPr>
              <w:t xml:space="preserve"> </w:t>
            </w:r>
            <w:proofErr w:type="spellStart"/>
            <w:r>
              <w:rPr>
                <w:sz w:val="20"/>
              </w:rPr>
              <w:t>procedimenti</w:t>
            </w:r>
            <w:proofErr w:type="spellEnd"/>
            <w:r>
              <w:rPr>
                <w:sz w:val="20"/>
              </w:rPr>
              <w:t xml:space="preserve"> : 100%</w:t>
            </w:r>
          </w:p>
        </w:tc>
      </w:tr>
      <w:tr w:rsidR="00DA731A" w:rsidTr="00DA731A">
        <w:trPr>
          <w:trHeight w:hRule="exact" w:val="300"/>
        </w:trPr>
        <w:tc>
          <w:tcPr>
            <w:tcW w:w="3997" w:type="dxa"/>
            <w:tcBorders>
              <w:left w:val="nil"/>
            </w:tcBorders>
          </w:tcPr>
          <w:p w:rsidR="00DA731A" w:rsidRDefault="00DA731A" w:rsidP="00DA731A">
            <w:pPr>
              <w:pStyle w:val="TableParagraph"/>
              <w:ind w:left="134"/>
              <w:rPr>
                <w:sz w:val="24"/>
              </w:rPr>
            </w:pPr>
            <w:proofErr w:type="spellStart"/>
            <w:r>
              <w:rPr>
                <w:sz w:val="24"/>
              </w:rPr>
              <w:t>Responsabile</w:t>
            </w:r>
            <w:proofErr w:type="spellEnd"/>
            <w:r>
              <w:rPr>
                <w:sz w:val="24"/>
              </w:rPr>
              <w:t xml:space="preserve"> </w:t>
            </w:r>
            <w:proofErr w:type="spellStart"/>
            <w:r>
              <w:rPr>
                <w:sz w:val="24"/>
              </w:rPr>
              <w:t>Ufficio</w:t>
            </w:r>
            <w:proofErr w:type="spellEnd"/>
            <w:r>
              <w:rPr>
                <w:sz w:val="24"/>
              </w:rPr>
              <w:t xml:space="preserve"> </w:t>
            </w:r>
            <w:proofErr w:type="spellStart"/>
            <w:r>
              <w:rPr>
                <w:sz w:val="24"/>
              </w:rPr>
              <w:t>Trasparenza</w:t>
            </w:r>
            <w:proofErr w:type="spellEnd"/>
          </w:p>
        </w:tc>
        <w:tc>
          <w:tcPr>
            <w:tcW w:w="723" w:type="dxa"/>
          </w:tcPr>
          <w:p w:rsidR="00DA731A" w:rsidRDefault="00DA731A" w:rsidP="00DA731A">
            <w:pPr>
              <w:pStyle w:val="TableParagraph"/>
              <w:ind w:right="19"/>
              <w:jc w:val="center"/>
            </w:pPr>
            <w:r>
              <w:t>X</w:t>
            </w:r>
          </w:p>
        </w:tc>
        <w:tc>
          <w:tcPr>
            <w:tcW w:w="667" w:type="dxa"/>
          </w:tcPr>
          <w:p w:rsidR="00DA731A" w:rsidRDefault="00DA731A" w:rsidP="00DA731A">
            <w:pPr>
              <w:pStyle w:val="TableParagraph"/>
              <w:ind w:right="17"/>
              <w:jc w:val="center"/>
            </w:pPr>
            <w:r>
              <w:t>X</w:t>
            </w:r>
          </w:p>
        </w:tc>
        <w:tc>
          <w:tcPr>
            <w:tcW w:w="701" w:type="dxa"/>
          </w:tcPr>
          <w:p w:rsidR="00DA731A" w:rsidRDefault="00DA731A" w:rsidP="00DA731A">
            <w:pPr>
              <w:pStyle w:val="TableParagraph"/>
              <w:ind w:right="17"/>
              <w:jc w:val="center"/>
            </w:pPr>
            <w:r>
              <w:t>X</w:t>
            </w:r>
          </w:p>
        </w:tc>
        <w:tc>
          <w:tcPr>
            <w:tcW w:w="3568" w:type="dxa"/>
            <w:tcBorders>
              <w:right w:val="nil"/>
            </w:tcBorders>
          </w:tcPr>
          <w:p w:rsidR="00DA731A" w:rsidRDefault="00DA731A" w:rsidP="00DA731A">
            <w:pPr>
              <w:pStyle w:val="TableParagraph"/>
              <w:ind w:left="93"/>
              <w:rPr>
                <w:sz w:val="20"/>
              </w:rPr>
            </w:pPr>
            <w:proofErr w:type="spellStart"/>
            <w:r>
              <w:rPr>
                <w:sz w:val="20"/>
              </w:rPr>
              <w:t>Verifica</w:t>
            </w:r>
            <w:proofErr w:type="spellEnd"/>
            <w:r>
              <w:rPr>
                <w:sz w:val="20"/>
              </w:rPr>
              <w:t xml:space="preserve"> </w:t>
            </w:r>
            <w:proofErr w:type="spellStart"/>
            <w:r>
              <w:rPr>
                <w:sz w:val="20"/>
              </w:rPr>
              <w:t>campione</w:t>
            </w:r>
            <w:proofErr w:type="spellEnd"/>
            <w:r>
              <w:rPr>
                <w:sz w:val="20"/>
              </w:rPr>
              <w:t xml:space="preserve"> </w:t>
            </w:r>
            <w:proofErr w:type="spellStart"/>
            <w:r>
              <w:rPr>
                <w:sz w:val="20"/>
              </w:rPr>
              <w:t>procedimenti</w:t>
            </w:r>
            <w:proofErr w:type="spellEnd"/>
            <w:r>
              <w:rPr>
                <w:sz w:val="20"/>
              </w:rPr>
              <w:t xml:space="preserve"> : 100%</w:t>
            </w:r>
          </w:p>
        </w:tc>
      </w:tr>
      <w:tr w:rsidR="00DA731A" w:rsidRPr="00050D8A" w:rsidTr="00DA731A">
        <w:trPr>
          <w:trHeight w:val="846"/>
        </w:trPr>
        <w:tc>
          <w:tcPr>
            <w:tcW w:w="3997" w:type="dxa"/>
            <w:tcBorders>
              <w:left w:val="nil"/>
            </w:tcBorders>
          </w:tcPr>
          <w:p w:rsidR="00DA731A" w:rsidRDefault="00DA731A" w:rsidP="00DA731A">
            <w:pPr>
              <w:pStyle w:val="TableParagraph"/>
              <w:rPr>
                <w:b/>
                <w:sz w:val="24"/>
              </w:rPr>
            </w:pPr>
          </w:p>
          <w:p w:rsidR="00DA731A" w:rsidRDefault="00DA731A" w:rsidP="00DA731A">
            <w:pPr>
              <w:pStyle w:val="TableParagraph"/>
              <w:rPr>
                <w:b/>
              </w:rPr>
            </w:pPr>
          </w:p>
          <w:p w:rsidR="00DA731A" w:rsidRDefault="00DA731A" w:rsidP="00DA731A">
            <w:pPr>
              <w:pStyle w:val="TableParagraph"/>
              <w:ind w:left="134"/>
              <w:rPr>
                <w:sz w:val="24"/>
              </w:rPr>
            </w:pPr>
            <w:r>
              <w:rPr>
                <w:sz w:val="24"/>
              </w:rPr>
              <w:t xml:space="preserve">I </w:t>
            </w:r>
            <w:proofErr w:type="spellStart"/>
            <w:r>
              <w:rPr>
                <w:sz w:val="24"/>
              </w:rPr>
              <w:t>Responsabili</w:t>
            </w:r>
            <w:proofErr w:type="spellEnd"/>
            <w:r>
              <w:rPr>
                <w:sz w:val="24"/>
              </w:rPr>
              <w:t xml:space="preserve"> </w:t>
            </w:r>
            <w:proofErr w:type="spellStart"/>
            <w:r>
              <w:rPr>
                <w:sz w:val="24"/>
              </w:rPr>
              <w:t>di</w:t>
            </w:r>
            <w:proofErr w:type="spellEnd"/>
            <w:r>
              <w:rPr>
                <w:sz w:val="24"/>
              </w:rPr>
              <w:t xml:space="preserve"> </w:t>
            </w:r>
            <w:proofErr w:type="spellStart"/>
            <w:r>
              <w:rPr>
                <w:sz w:val="24"/>
              </w:rPr>
              <w:t>Servizio</w:t>
            </w:r>
            <w:proofErr w:type="spellEnd"/>
          </w:p>
        </w:tc>
        <w:tc>
          <w:tcPr>
            <w:tcW w:w="723" w:type="dxa"/>
          </w:tcPr>
          <w:p w:rsidR="00DA731A" w:rsidRDefault="00DA731A" w:rsidP="00DA731A">
            <w:pPr>
              <w:pStyle w:val="TableParagraph"/>
              <w:rPr>
                <w:b/>
              </w:rPr>
            </w:pPr>
          </w:p>
          <w:p w:rsidR="00DA731A" w:rsidRDefault="00DA731A" w:rsidP="00DA731A">
            <w:pPr>
              <w:pStyle w:val="TableParagraph"/>
              <w:rPr>
                <w:b/>
                <w:sz w:val="26"/>
              </w:rPr>
            </w:pPr>
          </w:p>
          <w:p w:rsidR="00DA731A" w:rsidRDefault="00DA731A" w:rsidP="00DA731A">
            <w:pPr>
              <w:pStyle w:val="TableParagraph"/>
              <w:ind w:right="19"/>
              <w:jc w:val="center"/>
            </w:pPr>
            <w:r>
              <w:t>X</w:t>
            </w:r>
          </w:p>
        </w:tc>
        <w:tc>
          <w:tcPr>
            <w:tcW w:w="667" w:type="dxa"/>
          </w:tcPr>
          <w:p w:rsidR="00DA731A" w:rsidRDefault="00DA731A" w:rsidP="00DA731A">
            <w:pPr>
              <w:pStyle w:val="TableParagraph"/>
              <w:rPr>
                <w:b/>
              </w:rPr>
            </w:pPr>
          </w:p>
          <w:p w:rsidR="00DA731A" w:rsidRDefault="00DA731A" w:rsidP="00DA731A">
            <w:pPr>
              <w:pStyle w:val="TableParagraph"/>
              <w:rPr>
                <w:b/>
                <w:sz w:val="26"/>
              </w:rPr>
            </w:pPr>
          </w:p>
          <w:p w:rsidR="00DA731A" w:rsidRDefault="00DA731A" w:rsidP="00DA731A">
            <w:pPr>
              <w:pStyle w:val="TableParagraph"/>
              <w:ind w:right="17"/>
              <w:jc w:val="center"/>
            </w:pPr>
            <w:r>
              <w:t>X</w:t>
            </w:r>
          </w:p>
        </w:tc>
        <w:tc>
          <w:tcPr>
            <w:tcW w:w="701" w:type="dxa"/>
          </w:tcPr>
          <w:p w:rsidR="00DA731A" w:rsidRDefault="00DA731A" w:rsidP="00DA731A">
            <w:pPr>
              <w:pStyle w:val="TableParagraph"/>
              <w:rPr>
                <w:b/>
              </w:rPr>
            </w:pPr>
          </w:p>
          <w:p w:rsidR="00DA731A" w:rsidRDefault="00DA731A" w:rsidP="00DA731A">
            <w:pPr>
              <w:pStyle w:val="TableParagraph"/>
              <w:rPr>
                <w:b/>
                <w:sz w:val="26"/>
              </w:rPr>
            </w:pPr>
          </w:p>
          <w:p w:rsidR="00DA731A" w:rsidRDefault="00DA731A" w:rsidP="00DA731A">
            <w:pPr>
              <w:pStyle w:val="TableParagraph"/>
              <w:ind w:right="17"/>
              <w:jc w:val="center"/>
            </w:pPr>
            <w:r>
              <w:t>X</w:t>
            </w:r>
          </w:p>
        </w:tc>
        <w:tc>
          <w:tcPr>
            <w:tcW w:w="3568" w:type="dxa"/>
            <w:tcBorders>
              <w:right w:val="nil"/>
            </w:tcBorders>
          </w:tcPr>
          <w:p w:rsidR="00DA731A" w:rsidRPr="00575414" w:rsidRDefault="00DA731A" w:rsidP="00DA731A">
            <w:pPr>
              <w:rPr>
                <w:lang w:val="it-IT"/>
              </w:rPr>
            </w:pPr>
            <w:r w:rsidRPr="00575414">
              <w:rPr>
                <w:sz w:val="18"/>
                <w:lang w:val="it-IT"/>
              </w:rPr>
              <w:t>Acquisizione dichiarazioni relativa ad eventuali</w:t>
            </w:r>
            <w:r>
              <w:rPr>
                <w:sz w:val="18"/>
                <w:lang w:val="it-IT"/>
              </w:rPr>
              <w:t xml:space="preserve">  </w:t>
            </w:r>
          </w:p>
          <w:p w:rsidR="00DA731A" w:rsidRPr="00575414" w:rsidRDefault="00DA731A" w:rsidP="00DA731A">
            <w:pPr>
              <w:pStyle w:val="TableParagraph"/>
              <w:ind w:left="93"/>
              <w:rPr>
                <w:sz w:val="18"/>
                <w:lang w:val="it-IT"/>
              </w:rPr>
            </w:pPr>
            <w:r w:rsidRPr="00575414">
              <w:rPr>
                <w:sz w:val="18"/>
                <w:lang w:val="it-IT"/>
              </w:rPr>
              <w:t>conflitti d’interessi o all’obbligo di astensione</w:t>
            </w:r>
          </w:p>
          <w:p w:rsidR="00DA731A" w:rsidRPr="00575414" w:rsidRDefault="00DA731A" w:rsidP="00DA731A">
            <w:pPr>
              <w:pStyle w:val="TableParagraph"/>
              <w:ind w:left="93"/>
              <w:rPr>
                <w:lang w:val="it-IT"/>
              </w:rPr>
            </w:pPr>
            <w:r w:rsidRPr="00AF0033">
              <w:rPr>
                <w:sz w:val="18"/>
                <w:lang w:val="it-IT"/>
              </w:rPr>
              <w:t>da</w:t>
            </w:r>
            <w:r w:rsidRPr="00575414">
              <w:rPr>
                <w:sz w:val="18"/>
                <w:lang w:val="it-IT"/>
              </w:rPr>
              <w:t xml:space="preserve"> parte del Responsabile del Procedimento : 100%</w:t>
            </w:r>
          </w:p>
        </w:tc>
      </w:tr>
      <w:tr w:rsidR="00DA731A" w:rsidRPr="00050D8A" w:rsidTr="00DA731A">
        <w:trPr>
          <w:trHeight w:val="847"/>
        </w:trPr>
        <w:tc>
          <w:tcPr>
            <w:tcW w:w="3997" w:type="dxa"/>
            <w:tcBorders>
              <w:left w:val="nil"/>
            </w:tcBorders>
          </w:tcPr>
          <w:p w:rsidR="00DA731A" w:rsidRPr="00D34AB7" w:rsidRDefault="00DA731A" w:rsidP="00DA731A">
            <w:pPr>
              <w:pStyle w:val="TableParagraph"/>
              <w:ind w:left="134"/>
              <w:rPr>
                <w:sz w:val="24"/>
                <w:lang w:val="it-IT"/>
              </w:rPr>
            </w:pPr>
          </w:p>
          <w:p w:rsidR="00DA731A" w:rsidRDefault="00DA731A" w:rsidP="00DA731A">
            <w:pPr>
              <w:pStyle w:val="TableParagraph"/>
              <w:ind w:left="134"/>
              <w:rPr>
                <w:sz w:val="24"/>
              </w:rPr>
            </w:pPr>
            <w:r>
              <w:rPr>
                <w:sz w:val="24"/>
              </w:rPr>
              <w:t xml:space="preserve">I </w:t>
            </w:r>
            <w:proofErr w:type="spellStart"/>
            <w:r>
              <w:rPr>
                <w:sz w:val="24"/>
              </w:rPr>
              <w:t>Dipendenti</w:t>
            </w:r>
            <w:proofErr w:type="spellEnd"/>
          </w:p>
        </w:tc>
        <w:tc>
          <w:tcPr>
            <w:tcW w:w="723" w:type="dxa"/>
          </w:tcPr>
          <w:p w:rsidR="00DA731A" w:rsidRDefault="00DA731A" w:rsidP="00DA731A">
            <w:pPr>
              <w:pStyle w:val="TableParagraph"/>
              <w:rPr>
                <w:b/>
              </w:rPr>
            </w:pPr>
          </w:p>
          <w:p w:rsidR="00DA731A" w:rsidRDefault="00DA731A" w:rsidP="00DA731A">
            <w:pPr>
              <w:pStyle w:val="TableParagraph"/>
              <w:ind w:right="19"/>
              <w:jc w:val="center"/>
            </w:pPr>
            <w:r>
              <w:t>X</w:t>
            </w:r>
          </w:p>
        </w:tc>
        <w:tc>
          <w:tcPr>
            <w:tcW w:w="667" w:type="dxa"/>
          </w:tcPr>
          <w:p w:rsidR="00DA731A" w:rsidRDefault="00DA731A" w:rsidP="00DA731A">
            <w:pPr>
              <w:pStyle w:val="TableParagraph"/>
              <w:rPr>
                <w:b/>
              </w:rPr>
            </w:pPr>
          </w:p>
          <w:p w:rsidR="00DA731A" w:rsidRDefault="00DA731A" w:rsidP="00DA731A">
            <w:pPr>
              <w:pStyle w:val="TableParagraph"/>
              <w:ind w:right="17"/>
              <w:jc w:val="center"/>
            </w:pPr>
            <w:r>
              <w:t>X</w:t>
            </w:r>
          </w:p>
        </w:tc>
        <w:tc>
          <w:tcPr>
            <w:tcW w:w="701" w:type="dxa"/>
          </w:tcPr>
          <w:p w:rsidR="00DA731A" w:rsidRDefault="00DA731A" w:rsidP="00DA731A">
            <w:pPr>
              <w:pStyle w:val="TableParagraph"/>
              <w:rPr>
                <w:b/>
              </w:rPr>
            </w:pPr>
          </w:p>
          <w:p w:rsidR="00DA731A" w:rsidRDefault="00DA731A" w:rsidP="00DA731A">
            <w:pPr>
              <w:pStyle w:val="TableParagraph"/>
              <w:ind w:right="17"/>
              <w:jc w:val="center"/>
            </w:pPr>
            <w:r>
              <w:t>X</w:t>
            </w:r>
          </w:p>
        </w:tc>
        <w:tc>
          <w:tcPr>
            <w:tcW w:w="3568" w:type="dxa"/>
            <w:tcBorders>
              <w:right w:val="nil"/>
            </w:tcBorders>
          </w:tcPr>
          <w:p w:rsidR="00DA731A" w:rsidRPr="00575414" w:rsidRDefault="00DA731A" w:rsidP="00DA731A">
            <w:pPr>
              <w:pStyle w:val="TableParagraph"/>
              <w:ind w:left="93"/>
              <w:rPr>
                <w:sz w:val="18"/>
                <w:lang w:val="it-IT"/>
              </w:rPr>
            </w:pPr>
            <w:r w:rsidRPr="00575414">
              <w:rPr>
                <w:sz w:val="18"/>
                <w:lang w:val="it-IT"/>
              </w:rPr>
              <w:t>Comunicazione situazioni relative ad eventuali</w:t>
            </w:r>
          </w:p>
          <w:p w:rsidR="00DA731A" w:rsidRPr="00575414" w:rsidRDefault="00DA731A" w:rsidP="00DA731A">
            <w:pPr>
              <w:pStyle w:val="TableParagraph"/>
              <w:ind w:left="93"/>
              <w:rPr>
                <w:sz w:val="18"/>
                <w:lang w:val="it-IT"/>
              </w:rPr>
            </w:pPr>
            <w:r w:rsidRPr="00575414">
              <w:rPr>
                <w:sz w:val="18"/>
                <w:lang w:val="it-IT"/>
              </w:rPr>
              <w:t>conflitti di interessi, anche potenziali o all’</w:t>
            </w:r>
          </w:p>
          <w:p w:rsidR="00DA731A" w:rsidRPr="00575414" w:rsidRDefault="00DA731A" w:rsidP="00DA731A">
            <w:pPr>
              <w:pStyle w:val="TableParagraph"/>
              <w:ind w:left="93"/>
              <w:rPr>
                <w:lang w:val="it-IT"/>
              </w:rPr>
            </w:pPr>
            <w:r w:rsidRPr="00AF0033">
              <w:rPr>
                <w:sz w:val="18"/>
                <w:lang w:val="it-IT"/>
              </w:rPr>
              <w:t>obbligo</w:t>
            </w:r>
            <w:r>
              <w:rPr>
                <w:sz w:val="18"/>
                <w:lang w:val="it-IT"/>
              </w:rPr>
              <w:t xml:space="preserve"> </w:t>
            </w:r>
            <w:r w:rsidRPr="00AF0033">
              <w:rPr>
                <w:sz w:val="18"/>
                <w:lang w:val="it-IT"/>
              </w:rPr>
              <w:t>di astensione, al Dirigente : 100%</w:t>
            </w:r>
            <w:r>
              <w:rPr>
                <w:sz w:val="18"/>
                <w:lang w:val="it-IT"/>
              </w:rPr>
              <w:t xml:space="preserve">  </w:t>
            </w:r>
          </w:p>
        </w:tc>
      </w:tr>
      <w:tr w:rsidR="00DA731A" w:rsidRPr="00050D8A" w:rsidTr="00DA731A">
        <w:trPr>
          <w:trHeight w:val="794"/>
        </w:trPr>
        <w:tc>
          <w:tcPr>
            <w:tcW w:w="3997" w:type="dxa"/>
            <w:tcBorders>
              <w:left w:val="nil"/>
            </w:tcBorders>
          </w:tcPr>
          <w:p w:rsidR="00DA731A" w:rsidRPr="00AF0033" w:rsidRDefault="00DA731A" w:rsidP="00DA731A">
            <w:pPr>
              <w:pStyle w:val="TableParagraph"/>
              <w:rPr>
                <w:b/>
                <w:sz w:val="20"/>
                <w:lang w:val="it-IT"/>
              </w:rPr>
            </w:pPr>
          </w:p>
          <w:p w:rsidR="00DA731A" w:rsidRDefault="00DA731A" w:rsidP="00DA731A">
            <w:pPr>
              <w:pStyle w:val="TableParagraph"/>
              <w:ind w:left="134"/>
              <w:rPr>
                <w:sz w:val="24"/>
              </w:rPr>
            </w:pPr>
            <w:proofErr w:type="spellStart"/>
            <w:r>
              <w:rPr>
                <w:sz w:val="24"/>
              </w:rPr>
              <w:t>Nucleo</w:t>
            </w:r>
            <w:proofErr w:type="spellEnd"/>
            <w:r>
              <w:rPr>
                <w:sz w:val="24"/>
              </w:rPr>
              <w:t xml:space="preserve"> </w:t>
            </w:r>
            <w:proofErr w:type="spellStart"/>
            <w:r>
              <w:rPr>
                <w:sz w:val="24"/>
              </w:rPr>
              <w:t>controlli</w:t>
            </w:r>
            <w:proofErr w:type="spellEnd"/>
            <w:r>
              <w:rPr>
                <w:sz w:val="24"/>
              </w:rPr>
              <w:t xml:space="preserve"> </w:t>
            </w:r>
            <w:proofErr w:type="spellStart"/>
            <w:r>
              <w:rPr>
                <w:sz w:val="24"/>
              </w:rPr>
              <w:t>Interni</w:t>
            </w:r>
            <w:proofErr w:type="spellEnd"/>
          </w:p>
        </w:tc>
        <w:tc>
          <w:tcPr>
            <w:tcW w:w="723" w:type="dxa"/>
          </w:tcPr>
          <w:p w:rsidR="00DA731A" w:rsidRDefault="00DA731A" w:rsidP="00DA731A">
            <w:pPr>
              <w:pStyle w:val="TableParagraph"/>
              <w:rPr>
                <w:b/>
                <w:sz w:val="21"/>
              </w:rPr>
            </w:pPr>
          </w:p>
          <w:p w:rsidR="00DA731A" w:rsidRDefault="00DA731A" w:rsidP="00DA731A">
            <w:pPr>
              <w:pStyle w:val="TableParagraph"/>
              <w:ind w:right="19"/>
              <w:jc w:val="center"/>
            </w:pPr>
            <w:r>
              <w:t>X</w:t>
            </w:r>
          </w:p>
        </w:tc>
        <w:tc>
          <w:tcPr>
            <w:tcW w:w="667" w:type="dxa"/>
          </w:tcPr>
          <w:p w:rsidR="00DA731A" w:rsidRDefault="00DA731A" w:rsidP="00DA731A">
            <w:pPr>
              <w:pStyle w:val="TableParagraph"/>
              <w:rPr>
                <w:b/>
                <w:sz w:val="21"/>
              </w:rPr>
            </w:pPr>
          </w:p>
          <w:p w:rsidR="00DA731A" w:rsidRDefault="00DA731A" w:rsidP="00DA731A">
            <w:pPr>
              <w:pStyle w:val="TableParagraph"/>
              <w:ind w:right="17"/>
              <w:jc w:val="center"/>
            </w:pPr>
            <w:r>
              <w:t>X</w:t>
            </w:r>
          </w:p>
        </w:tc>
        <w:tc>
          <w:tcPr>
            <w:tcW w:w="701" w:type="dxa"/>
          </w:tcPr>
          <w:p w:rsidR="00DA731A" w:rsidRDefault="00DA731A" w:rsidP="00DA731A">
            <w:pPr>
              <w:pStyle w:val="TableParagraph"/>
              <w:rPr>
                <w:b/>
                <w:sz w:val="21"/>
              </w:rPr>
            </w:pPr>
          </w:p>
          <w:p w:rsidR="00DA731A" w:rsidRDefault="00DA731A" w:rsidP="00DA731A">
            <w:pPr>
              <w:pStyle w:val="TableParagraph"/>
              <w:ind w:right="17"/>
              <w:jc w:val="center"/>
            </w:pPr>
            <w:r>
              <w:t>X</w:t>
            </w:r>
          </w:p>
        </w:tc>
        <w:tc>
          <w:tcPr>
            <w:tcW w:w="3568" w:type="dxa"/>
            <w:tcBorders>
              <w:right w:val="nil"/>
            </w:tcBorders>
          </w:tcPr>
          <w:p w:rsidR="00DA731A" w:rsidRPr="00575414" w:rsidRDefault="00DA731A" w:rsidP="00DA731A">
            <w:pPr>
              <w:pStyle w:val="TableParagraph"/>
              <w:ind w:left="93"/>
              <w:rPr>
                <w:sz w:val="18"/>
                <w:lang w:val="it-IT"/>
              </w:rPr>
            </w:pPr>
            <w:r w:rsidRPr="00575414">
              <w:rPr>
                <w:sz w:val="18"/>
                <w:lang w:val="it-IT"/>
              </w:rPr>
              <w:t>Verifica  presenza  attestazione  da  parte dei</w:t>
            </w:r>
          </w:p>
          <w:p w:rsidR="00DA731A" w:rsidRPr="00575414" w:rsidRDefault="00DA731A" w:rsidP="00DA731A">
            <w:pPr>
              <w:pStyle w:val="TableParagraph"/>
              <w:ind w:left="93"/>
              <w:rPr>
                <w:sz w:val="18"/>
                <w:lang w:val="it-IT"/>
              </w:rPr>
            </w:pPr>
            <w:r w:rsidRPr="00575414">
              <w:rPr>
                <w:sz w:val="18"/>
                <w:lang w:val="it-IT"/>
              </w:rPr>
              <w:t>Dirigenti/dipendenti  negli  atti sottoposti</w:t>
            </w:r>
          </w:p>
          <w:p w:rsidR="00DA731A" w:rsidRPr="00575414" w:rsidRDefault="00DA731A" w:rsidP="00DA731A">
            <w:pPr>
              <w:pStyle w:val="TableParagraph"/>
              <w:ind w:left="107"/>
              <w:rPr>
                <w:sz w:val="18"/>
                <w:lang w:val="it-IT"/>
              </w:rPr>
            </w:pPr>
            <w:r>
              <w:rPr>
                <w:sz w:val="18"/>
                <w:lang w:val="it-IT"/>
              </w:rPr>
              <w:t xml:space="preserve">a </w:t>
            </w:r>
            <w:r w:rsidRPr="00D34AB7">
              <w:rPr>
                <w:sz w:val="18"/>
                <w:lang w:val="it-IT"/>
              </w:rPr>
              <w:t>controllo trimestrale :100%</w:t>
            </w:r>
          </w:p>
        </w:tc>
      </w:tr>
    </w:tbl>
    <w:p w:rsidR="00DA731A" w:rsidRPr="00D34AB7" w:rsidRDefault="00DA731A" w:rsidP="00DA731A">
      <w:pPr>
        <w:pStyle w:val="Corpodeltesto"/>
        <w:rPr>
          <w:rFonts w:ascii="Calibri"/>
          <w:b/>
          <w:sz w:val="21"/>
          <w:lang w:val="it-IT"/>
        </w:rPr>
      </w:pPr>
    </w:p>
    <w:p w:rsidR="00DA731A" w:rsidRPr="00575414" w:rsidRDefault="00DA731A" w:rsidP="00DA731A">
      <w:pPr>
        <w:pStyle w:val="Corpodeltesto"/>
        <w:ind w:left="133" w:right="133" w:firstLine="566"/>
        <w:jc w:val="both"/>
        <w:rPr>
          <w:lang w:val="it-IT"/>
        </w:rPr>
      </w:pPr>
      <w:r w:rsidRPr="00575414">
        <w:rPr>
          <w:b/>
          <w:lang w:val="it-IT"/>
        </w:rPr>
        <w:t xml:space="preserve">Formazione </w:t>
      </w:r>
      <w:r w:rsidRPr="00575414">
        <w:rPr>
          <w:lang w:val="it-IT"/>
        </w:rPr>
        <w:t xml:space="preserve">– La Formazione del personale dipendente è condizione essenziale ai fini del perseguimento della strategia in materia di prevenzione della corruzione ideata  dall’amministrazione comunale. Le attività formative previste tengono conto sia della necessità di assicurare la qualità delle attività formative che del contenimento dei costi attraverso un efficiente utilizzo delle risorse umane e materiali disponibili. </w:t>
      </w:r>
      <w:r w:rsidRPr="00575414">
        <w:rPr>
          <w:spacing w:val="-3"/>
          <w:lang w:val="it-IT"/>
        </w:rPr>
        <w:t xml:space="preserve">Le </w:t>
      </w:r>
      <w:r w:rsidRPr="00575414">
        <w:rPr>
          <w:lang w:val="it-IT"/>
        </w:rPr>
        <w:t>stesse verranno organizzate distinguendo percorsi di formazione a livello generale che coinvolgono tutto il personale dell’ente e finalizzati a rafforzare</w:t>
      </w:r>
      <w:r w:rsidRPr="00575414">
        <w:rPr>
          <w:spacing w:val="13"/>
          <w:lang w:val="it-IT"/>
        </w:rPr>
        <w:t xml:space="preserve"> </w:t>
      </w:r>
      <w:r w:rsidRPr="00575414">
        <w:rPr>
          <w:lang w:val="it-IT"/>
        </w:rPr>
        <w:t>le</w:t>
      </w:r>
      <w:r w:rsidRPr="00575414">
        <w:rPr>
          <w:spacing w:val="15"/>
          <w:lang w:val="it-IT"/>
        </w:rPr>
        <w:t xml:space="preserve"> </w:t>
      </w:r>
      <w:r w:rsidRPr="00575414">
        <w:rPr>
          <w:lang w:val="it-IT"/>
        </w:rPr>
        <w:t>competenze</w:t>
      </w:r>
      <w:r w:rsidRPr="00575414">
        <w:rPr>
          <w:spacing w:val="14"/>
          <w:lang w:val="it-IT"/>
        </w:rPr>
        <w:t xml:space="preserve"> </w:t>
      </w:r>
      <w:r w:rsidRPr="00575414">
        <w:rPr>
          <w:lang w:val="it-IT"/>
        </w:rPr>
        <w:t>in</w:t>
      </w:r>
      <w:r w:rsidRPr="00575414">
        <w:rPr>
          <w:spacing w:val="16"/>
          <w:lang w:val="it-IT"/>
        </w:rPr>
        <w:t xml:space="preserve"> </w:t>
      </w:r>
      <w:r w:rsidRPr="00575414">
        <w:rPr>
          <w:lang w:val="it-IT"/>
        </w:rPr>
        <w:t>materia</w:t>
      </w:r>
      <w:r w:rsidRPr="00575414">
        <w:rPr>
          <w:spacing w:val="14"/>
          <w:lang w:val="it-IT"/>
        </w:rPr>
        <w:t xml:space="preserve"> </w:t>
      </w:r>
      <w:r w:rsidRPr="00575414">
        <w:rPr>
          <w:lang w:val="it-IT"/>
        </w:rPr>
        <w:t>di</w:t>
      </w:r>
      <w:r w:rsidRPr="00575414">
        <w:rPr>
          <w:spacing w:val="16"/>
          <w:lang w:val="it-IT"/>
        </w:rPr>
        <w:t xml:space="preserve"> </w:t>
      </w:r>
      <w:r w:rsidRPr="00575414">
        <w:rPr>
          <w:lang w:val="it-IT"/>
        </w:rPr>
        <w:t>prevenzione</w:t>
      </w:r>
      <w:r w:rsidRPr="00575414">
        <w:rPr>
          <w:spacing w:val="15"/>
          <w:lang w:val="it-IT"/>
        </w:rPr>
        <w:t xml:space="preserve"> </w:t>
      </w:r>
      <w:r w:rsidRPr="00575414">
        <w:rPr>
          <w:lang w:val="it-IT"/>
        </w:rPr>
        <w:t>della</w:t>
      </w:r>
      <w:r w:rsidRPr="00575414">
        <w:rPr>
          <w:spacing w:val="14"/>
          <w:lang w:val="it-IT"/>
        </w:rPr>
        <w:t xml:space="preserve"> </w:t>
      </w:r>
      <w:r w:rsidRPr="00575414">
        <w:rPr>
          <w:lang w:val="it-IT"/>
        </w:rPr>
        <w:t>Corruzione</w:t>
      </w:r>
      <w:r w:rsidRPr="00575414">
        <w:rPr>
          <w:spacing w:val="15"/>
          <w:lang w:val="it-IT"/>
        </w:rPr>
        <w:t xml:space="preserve"> </w:t>
      </w:r>
      <w:r w:rsidRPr="00575414">
        <w:rPr>
          <w:lang w:val="it-IT"/>
        </w:rPr>
        <w:t>e</w:t>
      </w:r>
      <w:r w:rsidRPr="00575414">
        <w:rPr>
          <w:spacing w:val="14"/>
          <w:lang w:val="it-IT"/>
        </w:rPr>
        <w:t xml:space="preserve"> </w:t>
      </w:r>
      <w:r w:rsidRPr="00575414">
        <w:rPr>
          <w:lang w:val="it-IT"/>
        </w:rPr>
        <w:t>della</w:t>
      </w:r>
      <w:r w:rsidRPr="00575414">
        <w:rPr>
          <w:spacing w:val="14"/>
          <w:lang w:val="it-IT"/>
        </w:rPr>
        <w:t xml:space="preserve"> </w:t>
      </w:r>
      <w:r w:rsidRPr="00575414">
        <w:rPr>
          <w:lang w:val="it-IT"/>
        </w:rPr>
        <w:t>trasparenza</w:t>
      </w:r>
      <w:r w:rsidRPr="00575414">
        <w:rPr>
          <w:spacing w:val="14"/>
          <w:lang w:val="it-IT"/>
        </w:rPr>
        <w:t xml:space="preserve"> </w:t>
      </w:r>
      <w:r w:rsidRPr="00575414">
        <w:rPr>
          <w:lang w:val="it-IT"/>
        </w:rPr>
        <w:t>e</w:t>
      </w:r>
      <w:r w:rsidRPr="00575414">
        <w:rPr>
          <w:spacing w:val="17"/>
          <w:lang w:val="it-IT"/>
        </w:rPr>
        <w:t xml:space="preserve"> </w:t>
      </w:r>
      <w:r w:rsidRPr="00575414">
        <w:rPr>
          <w:lang w:val="it-IT"/>
        </w:rPr>
        <w:t>a</w:t>
      </w:r>
      <w:r w:rsidRPr="00575414">
        <w:rPr>
          <w:spacing w:val="14"/>
          <w:lang w:val="it-IT"/>
        </w:rPr>
        <w:t xml:space="preserve"> </w:t>
      </w:r>
      <w:r w:rsidRPr="00575414">
        <w:rPr>
          <w:lang w:val="it-IT"/>
        </w:rPr>
        <w:t>livello</w:t>
      </w:r>
    </w:p>
    <w:p w:rsidR="00DA731A" w:rsidRDefault="00DA731A" w:rsidP="00DA731A">
      <w:pPr>
        <w:pStyle w:val="Corpodeltesto"/>
        <w:ind w:left="133" w:right="251"/>
        <w:rPr>
          <w:lang w:val="it-IT"/>
        </w:rPr>
      </w:pPr>
      <w:r w:rsidRPr="00575414">
        <w:rPr>
          <w:lang w:val="it-IT"/>
        </w:rPr>
        <w:t>specifico coinvolgendo in particolare il personale operante in settori particolarmente esposti a fenomeni di tipo corruttivo.</w:t>
      </w:r>
    </w:p>
    <w:p w:rsidR="00DA731A" w:rsidRDefault="00DA731A" w:rsidP="00DA731A">
      <w:pPr>
        <w:pStyle w:val="Corpodeltesto"/>
        <w:ind w:left="133" w:right="251"/>
        <w:rPr>
          <w:lang w:val="it-IT"/>
        </w:rPr>
      </w:pPr>
    </w:p>
    <w:p w:rsidR="00DA731A" w:rsidRDefault="00DA731A" w:rsidP="00DA731A">
      <w:pPr>
        <w:pStyle w:val="Corpodeltesto"/>
        <w:ind w:left="133" w:right="251"/>
        <w:rPr>
          <w:lang w:val="it-IT"/>
        </w:rPr>
      </w:pPr>
    </w:p>
    <w:p w:rsidR="00DA731A" w:rsidRDefault="00DA731A" w:rsidP="00DA731A">
      <w:pPr>
        <w:pStyle w:val="Corpodeltesto"/>
        <w:ind w:left="133" w:right="251"/>
        <w:rPr>
          <w:lang w:val="it-IT"/>
        </w:rPr>
      </w:pPr>
    </w:p>
    <w:p w:rsidR="00DA731A" w:rsidRPr="00575414" w:rsidRDefault="00DA731A" w:rsidP="00DA731A">
      <w:pPr>
        <w:pStyle w:val="Corpodeltesto"/>
        <w:ind w:left="133" w:right="251"/>
        <w:rPr>
          <w:lang w:val="it-IT"/>
        </w:rPr>
      </w:pPr>
    </w:p>
    <w:p w:rsidR="00DA731A" w:rsidRDefault="00DA731A" w:rsidP="00DA731A">
      <w:pPr>
        <w:ind w:left="4468" w:right="4138"/>
        <w:jc w:val="center"/>
        <w:rPr>
          <w:rFonts w:ascii="Calibri"/>
          <w:b/>
        </w:rPr>
      </w:pPr>
      <w:r>
        <w:rPr>
          <w:rFonts w:ascii="Calibri"/>
          <w:b/>
        </w:rPr>
        <w:t>FORMAZIONE</w:t>
      </w:r>
    </w:p>
    <w:p w:rsidR="00DA731A" w:rsidRDefault="00DA731A" w:rsidP="00DA731A">
      <w:pPr>
        <w:pStyle w:val="Corpodeltesto"/>
        <w:rPr>
          <w:rFonts w:ascii="Calibri"/>
          <w:b/>
          <w:sz w:val="20"/>
        </w:rPr>
      </w:pPr>
    </w:p>
    <w:p w:rsidR="00DA731A" w:rsidRDefault="00DA731A" w:rsidP="00DA731A">
      <w:pPr>
        <w:pStyle w:val="Corpodeltesto"/>
        <w:rPr>
          <w:rFonts w:ascii="Calibri"/>
          <w:b/>
          <w:sz w:val="17"/>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81"/>
        <w:gridCol w:w="646"/>
        <w:gridCol w:w="679"/>
        <w:gridCol w:w="643"/>
        <w:gridCol w:w="3589"/>
      </w:tblGrid>
      <w:tr w:rsidR="00DA731A" w:rsidTr="00DA731A">
        <w:trPr>
          <w:trHeight w:hRule="exact" w:val="583"/>
        </w:trPr>
        <w:tc>
          <w:tcPr>
            <w:tcW w:w="4081" w:type="dxa"/>
            <w:tcBorders>
              <w:left w:val="nil"/>
            </w:tcBorders>
          </w:tcPr>
          <w:p w:rsidR="00DA731A" w:rsidRDefault="00DA731A" w:rsidP="00DA731A">
            <w:pPr>
              <w:pStyle w:val="TableParagraph"/>
              <w:ind w:left="175" w:right="528"/>
              <w:rPr>
                <w:b/>
                <w:sz w:val="24"/>
              </w:rPr>
            </w:pPr>
            <w:proofErr w:type="spellStart"/>
            <w:r>
              <w:rPr>
                <w:b/>
                <w:color w:val="FF0000"/>
                <w:sz w:val="24"/>
              </w:rPr>
              <w:t>Responsabili</w:t>
            </w:r>
            <w:proofErr w:type="spellEnd"/>
            <w:r>
              <w:rPr>
                <w:b/>
                <w:color w:val="FF0000"/>
                <w:sz w:val="24"/>
              </w:rPr>
              <w:t xml:space="preserve"> </w:t>
            </w:r>
            <w:proofErr w:type="spellStart"/>
            <w:r>
              <w:rPr>
                <w:b/>
                <w:color w:val="FF0000"/>
                <w:sz w:val="24"/>
              </w:rPr>
              <w:t>dell’attuazione</w:t>
            </w:r>
            <w:proofErr w:type="spellEnd"/>
            <w:r>
              <w:rPr>
                <w:b/>
                <w:color w:val="FF0000"/>
                <w:sz w:val="24"/>
              </w:rPr>
              <w:t xml:space="preserve"> </w:t>
            </w:r>
            <w:proofErr w:type="spellStart"/>
            <w:r>
              <w:rPr>
                <w:b/>
                <w:color w:val="FF0000"/>
                <w:sz w:val="24"/>
              </w:rPr>
              <w:t>della</w:t>
            </w:r>
            <w:proofErr w:type="spellEnd"/>
            <w:r>
              <w:rPr>
                <w:b/>
                <w:color w:val="FF0000"/>
                <w:sz w:val="24"/>
              </w:rPr>
              <w:t xml:space="preserve"> </w:t>
            </w:r>
            <w:proofErr w:type="spellStart"/>
            <w:r>
              <w:rPr>
                <w:b/>
                <w:color w:val="FF0000"/>
                <w:sz w:val="24"/>
              </w:rPr>
              <w:t>misura</w:t>
            </w:r>
            <w:proofErr w:type="spellEnd"/>
          </w:p>
        </w:tc>
        <w:tc>
          <w:tcPr>
            <w:tcW w:w="646" w:type="dxa"/>
          </w:tcPr>
          <w:p w:rsidR="00DA731A" w:rsidRDefault="00DA731A" w:rsidP="00DA731A">
            <w:pPr>
              <w:pStyle w:val="TableParagraph"/>
              <w:rPr>
                <w:b/>
              </w:rPr>
            </w:pPr>
          </w:p>
          <w:p w:rsidR="00DA731A" w:rsidRDefault="00DA731A" w:rsidP="00050D8A">
            <w:pPr>
              <w:pStyle w:val="TableParagraph"/>
              <w:ind w:left="42" w:right="57"/>
              <w:jc w:val="center"/>
              <w:rPr>
                <w:b/>
                <w:sz w:val="24"/>
              </w:rPr>
            </w:pPr>
            <w:r>
              <w:rPr>
                <w:b/>
                <w:color w:val="FF0000"/>
                <w:sz w:val="24"/>
              </w:rPr>
              <w:t>201</w:t>
            </w:r>
            <w:r w:rsidR="00050D8A">
              <w:rPr>
                <w:b/>
                <w:color w:val="FF0000"/>
                <w:sz w:val="24"/>
              </w:rPr>
              <w:t>8</w:t>
            </w:r>
          </w:p>
        </w:tc>
        <w:tc>
          <w:tcPr>
            <w:tcW w:w="679" w:type="dxa"/>
          </w:tcPr>
          <w:p w:rsidR="00DA731A" w:rsidRDefault="00DA731A" w:rsidP="00DA731A">
            <w:pPr>
              <w:pStyle w:val="TableParagraph"/>
              <w:rPr>
                <w:b/>
              </w:rPr>
            </w:pPr>
          </w:p>
          <w:p w:rsidR="00DA731A" w:rsidRDefault="00DA731A" w:rsidP="00050D8A">
            <w:pPr>
              <w:pStyle w:val="TableParagraph"/>
              <w:ind w:left="59" w:right="73"/>
              <w:jc w:val="center"/>
              <w:rPr>
                <w:b/>
                <w:sz w:val="24"/>
              </w:rPr>
            </w:pPr>
            <w:r>
              <w:rPr>
                <w:b/>
                <w:color w:val="FF0000"/>
                <w:sz w:val="24"/>
              </w:rPr>
              <w:t>201</w:t>
            </w:r>
            <w:r w:rsidR="00050D8A">
              <w:rPr>
                <w:b/>
                <w:color w:val="FF0000"/>
                <w:sz w:val="24"/>
              </w:rPr>
              <w:t>9</w:t>
            </w:r>
          </w:p>
        </w:tc>
        <w:tc>
          <w:tcPr>
            <w:tcW w:w="643" w:type="dxa"/>
          </w:tcPr>
          <w:p w:rsidR="00DA731A" w:rsidRDefault="00DA731A" w:rsidP="00DA731A">
            <w:pPr>
              <w:pStyle w:val="TableParagraph"/>
              <w:rPr>
                <w:b/>
              </w:rPr>
            </w:pPr>
          </w:p>
          <w:p w:rsidR="00DA731A" w:rsidRDefault="00050D8A" w:rsidP="00050D8A">
            <w:pPr>
              <w:pStyle w:val="TableParagraph"/>
              <w:ind w:left="40" w:right="57"/>
              <w:jc w:val="center"/>
              <w:rPr>
                <w:b/>
                <w:sz w:val="24"/>
              </w:rPr>
            </w:pPr>
            <w:r>
              <w:rPr>
                <w:b/>
                <w:color w:val="FF0000"/>
                <w:sz w:val="24"/>
              </w:rPr>
              <w:t>2020</w:t>
            </w:r>
          </w:p>
        </w:tc>
        <w:tc>
          <w:tcPr>
            <w:tcW w:w="3589" w:type="dxa"/>
            <w:tcBorders>
              <w:right w:val="nil"/>
            </w:tcBorders>
          </w:tcPr>
          <w:p w:rsidR="00DA731A" w:rsidRDefault="00DA731A" w:rsidP="00DA731A">
            <w:pPr>
              <w:pStyle w:val="TableParagraph"/>
              <w:rPr>
                <w:b/>
              </w:rPr>
            </w:pPr>
          </w:p>
          <w:p w:rsidR="00DA731A" w:rsidRDefault="00DA731A" w:rsidP="00DA731A">
            <w:pPr>
              <w:pStyle w:val="TableParagraph"/>
              <w:ind w:left="1452"/>
              <w:rPr>
                <w:b/>
                <w:sz w:val="24"/>
              </w:rPr>
            </w:pPr>
            <w:proofErr w:type="spellStart"/>
            <w:r>
              <w:rPr>
                <w:b/>
                <w:color w:val="FF0000"/>
                <w:sz w:val="24"/>
              </w:rPr>
              <w:t>Indicatori</w:t>
            </w:r>
            <w:proofErr w:type="spellEnd"/>
          </w:p>
        </w:tc>
      </w:tr>
      <w:tr w:rsidR="00DA731A" w:rsidRPr="00050D8A" w:rsidTr="00DA731A">
        <w:trPr>
          <w:trHeight w:hRule="exact" w:val="607"/>
        </w:trPr>
        <w:tc>
          <w:tcPr>
            <w:tcW w:w="4081" w:type="dxa"/>
            <w:tcBorders>
              <w:left w:val="nil"/>
            </w:tcBorders>
          </w:tcPr>
          <w:p w:rsidR="00DA731A" w:rsidRDefault="00DA731A" w:rsidP="00DA731A">
            <w:pPr>
              <w:pStyle w:val="TableParagraph"/>
              <w:ind w:left="134" w:right="528"/>
              <w:rPr>
                <w:sz w:val="24"/>
              </w:rPr>
            </w:pPr>
            <w:r>
              <w:rPr>
                <w:sz w:val="24"/>
              </w:rPr>
              <w:t>RPCT</w:t>
            </w:r>
          </w:p>
        </w:tc>
        <w:tc>
          <w:tcPr>
            <w:tcW w:w="646" w:type="dxa"/>
          </w:tcPr>
          <w:p w:rsidR="00DA731A" w:rsidRDefault="00DA731A" w:rsidP="00DA731A">
            <w:pPr>
              <w:pStyle w:val="TableParagraph"/>
              <w:ind w:right="16"/>
              <w:jc w:val="center"/>
            </w:pPr>
            <w:r>
              <w:t>X</w:t>
            </w:r>
          </w:p>
        </w:tc>
        <w:tc>
          <w:tcPr>
            <w:tcW w:w="679" w:type="dxa"/>
          </w:tcPr>
          <w:p w:rsidR="00DA731A" w:rsidRDefault="00DA731A" w:rsidP="00DA731A">
            <w:pPr>
              <w:pStyle w:val="TableParagraph"/>
              <w:ind w:right="20"/>
              <w:jc w:val="center"/>
            </w:pPr>
            <w:r>
              <w:t>X</w:t>
            </w:r>
          </w:p>
        </w:tc>
        <w:tc>
          <w:tcPr>
            <w:tcW w:w="643" w:type="dxa"/>
          </w:tcPr>
          <w:p w:rsidR="00DA731A" w:rsidRDefault="00DA731A" w:rsidP="00DA731A">
            <w:pPr>
              <w:pStyle w:val="TableParagraph"/>
              <w:ind w:right="17"/>
              <w:jc w:val="center"/>
            </w:pPr>
            <w:r>
              <w:t>X</w:t>
            </w:r>
          </w:p>
        </w:tc>
        <w:tc>
          <w:tcPr>
            <w:tcW w:w="3589" w:type="dxa"/>
            <w:tcBorders>
              <w:bottom w:val="nil"/>
              <w:right w:val="nil"/>
            </w:tcBorders>
          </w:tcPr>
          <w:p w:rsidR="00DA731A" w:rsidRPr="00575414" w:rsidRDefault="00DA731A" w:rsidP="00DA731A">
            <w:pPr>
              <w:pStyle w:val="TableParagraph"/>
              <w:ind w:left="93"/>
              <w:rPr>
                <w:sz w:val="20"/>
                <w:lang w:val="it-IT"/>
              </w:rPr>
            </w:pPr>
            <w:r w:rsidRPr="00575414">
              <w:rPr>
                <w:sz w:val="20"/>
                <w:lang w:val="it-IT"/>
              </w:rPr>
              <w:t>Predisposizione Piano triennale per la</w:t>
            </w:r>
          </w:p>
        </w:tc>
      </w:tr>
      <w:tr w:rsidR="00DA731A" w:rsidTr="00DA731A">
        <w:trPr>
          <w:trHeight w:hRule="exact" w:val="300"/>
        </w:trPr>
        <w:tc>
          <w:tcPr>
            <w:tcW w:w="4081" w:type="dxa"/>
            <w:tcBorders>
              <w:left w:val="nil"/>
            </w:tcBorders>
          </w:tcPr>
          <w:p w:rsidR="00DA731A" w:rsidRDefault="00DA731A" w:rsidP="00DA731A">
            <w:pPr>
              <w:pStyle w:val="TableParagraph"/>
              <w:ind w:left="134" w:right="528"/>
              <w:rPr>
                <w:sz w:val="24"/>
              </w:rPr>
            </w:pPr>
            <w:proofErr w:type="spellStart"/>
            <w:r>
              <w:rPr>
                <w:sz w:val="24"/>
              </w:rPr>
              <w:t>Responsabile</w:t>
            </w:r>
            <w:proofErr w:type="spellEnd"/>
            <w:r>
              <w:rPr>
                <w:sz w:val="24"/>
              </w:rPr>
              <w:t xml:space="preserve"> </w:t>
            </w:r>
            <w:proofErr w:type="spellStart"/>
            <w:r>
              <w:rPr>
                <w:sz w:val="24"/>
              </w:rPr>
              <w:t>Ufficio</w:t>
            </w:r>
            <w:proofErr w:type="spellEnd"/>
            <w:r>
              <w:rPr>
                <w:sz w:val="24"/>
              </w:rPr>
              <w:t xml:space="preserve"> </w:t>
            </w:r>
            <w:proofErr w:type="spellStart"/>
            <w:r>
              <w:rPr>
                <w:sz w:val="24"/>
              </w:rPr>
              <w:t>Trasparenza</w:t>
            </w:r>
            <w:proofErr w:type="spellEnd"/>
          </w:p>
        </w:tc>
        <w:tc>
          <w:tcPr>
            <w:tcW w:w="646" w:type="dxa"/>
          </w:tcPr>
          <w:p w:rsidR="00DA731A" w:rsidRDefault="00DA731A" w:rsidP="00DA731A">
            <w:pPr>
              <w:pStyle w:val="TableParagraph"/>
              <w:ind w:right="16"/>
              <w:jc w:val="center"/>
            </w:pPr>
            <w:r>
              <w:t>X</w:t>
            </w:r>
          </w:p>
        </w:tc>
        <w:tc>
          <w:tcPr>
            <w:tcW w:w="679" w:type="dxa"/>
          </w:tcPr>
          <w:p w:rsidR="00DA731A" w:rsidRDefault="00DA731A" w:rsidP="00DA731A">
            <w:pPr>
              <w:pStyle w:val="TableParagraph"/>
              <w:ind w:right="20"/>
              <w:jc w:val="center"/>
            </w:pPr>
            <w:r>
              <w:t>X</w:t>
            </w:r>
          </w:p>
        </w:tc>
        <w:tc>
          <w:tcPr>
            <w:tcW w:w="643" w:type="dxa"/>
          </w:tcPr>
          <w:p w:rsidR="00DA731A" w:rsidRDefault="00DA731A" w:rsidP="00DA731A">
            <w:pPr>
              <w:pStyle w:val="TableParagraph"/>
              <w:ind w:right="17"/>
              <w:jc w:val="center"/>
            </w:pPr>
            <w:r>
              <w:t>X</w:t>
            </w:r>
          </w:p>
        </w:tc>
        <w:tc>
          <w:tcPr>
            <w:tcW w:w="3589" w:type="dxa"/>
            <w:tcBorders>
              <w:top w:val="nil"/>
              <w:right w:val="nil"/>
            </w:tcBorders>
          </w:tcPr>
          <w:p w:rsidR="00DA731A" w:rsidRDefault="00DA731A" w:rsidP="00DA731A">
            <w:pPr>
              <w:pStyle w:val="TableParagraph"/>
              <w:ind w:left="93"/>
              <w:rPr>
                <w:sz w:val="20"/>
              </w:rPr>
            </w:pPr>
            <w:proofErr w:type="spellStart"/>
            <w:r>
              <w:rPr>
                <w:sz w:val="20"/>
              </w:rPr>
              <w:t>formazione</w:t>
            </w:r>
            <w:proofErr w:type="spellEnd"/>
            <w:r>
              <w:rPr>
                <w:sz w:val="20"/>
              </w:rPr>
              <w:t xml:space="preserve"> : 31/01/201</w:t>
            </w:r>
            <w:r w:rsidR="00050D8A">
              <w:rPr>
                <w:sz w:val="20"/>
              </w:rPr>
              <w:t>8</w:t>
            </w:r>
          </w:p>
        </w:tc>
      </w:tr>
      <w:tr w:rsidR="00DA731A" w:rsidTr="00DA731A">
        <w:trPr>
          <w:trHeight w:val="805"/>
        </w:trPr>
        <w:tc>
          <w:tcPr>
            <w:tcW w:w="4081" w:type="dxa"/>
            <w:tcBorders>
              <w:left w:val="nil"/>
            </w:tcBorders>
          </w:tcPr>
          <w:p w:rsidR="00DA731A" w:rsidRDefault="00DA731A" w:rsidP="00DA731A">
            <w:pPr>
              <w:pStyle w:val="TableParagraph"/>
              <w:rPr>
                <w:b/>
                <w:sz w:val="20"/>
              </w:rPr>
            </w:pPr>
          </w:p>
          <w:p w:rsidR="00DA731A" w:rsidRDefault="00DA731A" w:rsidP="00DA731A">
            <w:pPr>
              <w:pStyle w:val="TableParagraph"/>
              <w:ind w:left="134" w:right="528"/>
              <w:rPr>
                <w:sz w:val="24"/>
              </w:rPr>
            </w:pPr>
            <w:r>
              <w:rPr>
                <w:sz w:val="24"/>
              </w:rPr>
              <w:t xml:space="preserve">I </w:t>
            </w:r>
            <w:proofErr w:type="spellStart"/>
            <w:r>
              <w:rPr>
                <w:sz w:val="24"/>
              </w:rPr>
              <w:t>Responsabili</w:t>
            </w:r>
            <w:proofErr w:type="spellEnd"/>
            <w:r>
              <w:rPr>
                <w:sz w:val="24"/>
              </w:rPr>
              <w:t xml:space="preserve"> </w:t>
            </w:r>
            <w:proofErr w:type="spellStart"/>
            <w:r>
              <w:rPr>
                <w:sz w:val="24"/>
              </w:rPr>
              <w:t>di</w:t>
            </w:r>
            <w:proofErr w:type="spellEnd"/>
            <w:r>
              <w:rPr>
                <w:sz w:val="24"/>
              </w:rPr>
              <w:t xml:space="preserve"> </w:t>
            </w:r>
            <w:proofErr w:type="spellStart"/>
            <w:r>
              <w:rPr>
                <w:sz w:val="24"/>
              </w:rPr>
              <w:t>Servizio</w:t>
            </w:r>
            <w:proofErr w:type="spellEnd"/>
          </w:p>
        </w:tc>
        <w:tc>
          <w:tcPr>
            <w:tcW w:w="646" w:type="dxa"/>
          </w:tcPr>
          <w:p w:rsidR="00DA731A" w:rsidRDefault="00DA731A" w:rsidP="00DA731A">
            <w:pPr>
              <w:pStyle w:val="TableParagraph"/>
              <w:rPr>
                <w:b/>
                <w:sz w:val="21"/>
              </w:rPr>
            </w:pPr>
          </w:p>
          <w:p w:rsidR="00DA731A" w:rsidRDefault="00DA731A" w:rsidP="00DA731A">
            <w:pPr>
              <w:pStyle w:val="TableParagraph"/>
              <w:ind w:right="16"/>
              <w:jc w:val="center"/>
            </w:pPr>
            <w:r>
              <w:t>X</w:t>
            </w:r>
          </w:p>
        </w:tc>
        <w:tc>
          <w:tcPr>
            <w:tcW w:w="679" w:type="dxa"/>
          </w:tcPr>
          <w:p w:rsidR="00DA731A" w:rsidRDefault="00DA731A" w:rsidP="00DA731A">
            <w:pPr>
              <w:pStyle w:val="TableParagraph"/>
              <w:rPr>
                <w:b/>
                <w:sz w:val="21"/>
              </w:rPr>
            </w:pPr>
          </w:p>
          <w:p w:rsidR="00DA731A" w:rsidRDefault="00DA731A" w:rsidP="00DA731A">
            <w:pPr>
              <w:pStyle w:val="TableParagraph"/>
              <w:ind w:right="20"/>
              <w:jc w:val="center"/>
            </w:pPr>
            <w:r>
              <w:t>X</w:t>
            </w:r>
          </w:p>
        </w:tc>
        <w:tc>
          <w:tcPr>
            <w:tcW w:w="643" w:type="dxa"/>
          </w:tcPr>
          <w:p w:rsidR="00DA731A" w:rsidRDefault="00DA731A" w:rsidP="00DA731A">
            <w:pPr>
              <w:pStyle w:val="TableParagraph"/>
              <w:rPr>
                <w:b/>
                <w:sz w:val="21"/>
              </w:rPr>
            </w:pPr>
          </w:p>
          <w:p w:rsidR="00DA731A" w:rsidRDefault="00DA731A" w:rsidP="00DA731A">
            <w:pPr>
              <w:pStyle w:val="TableParagraph"/>
              <w:ind w:right="17"/>
              <w:jc w:val="center"/>
            </w:pPr>
            <w:r>
              <w:t>X</w:t>
            </w:r>
          </w:p>
        </w:tc>
        <w:tc>
          <w:tcPr>
            <w:tcW w:w="3589" w:type="dxa"/>
            <w:tcBorders>
              <w:right w:val="nil"/>
            </w:tcBorders>
          </w:tcPr>
          <w:p w:rsidR="00DA731A" w:rsidRDefault="00DA731A" w:rsidP="00DA731A">
            <w:pPr>
              <w:pStyle w:val="TableParagraph"/>
              <w:ind w:left="93"/>
              <w:rPr>
                <w:sz w:val="20"/>
              </w:rPr>
            </w:pPr>
            <w:proofErr w:type="spellStart"/>
            <w:r>
              <w:rPr>
                <w:sz w:val="20"/>
              </w:rPr>
              <w:t>Presentazione</w:t>
            </w:r>
            <w:proofErr w:type="spellEnd"/>
            <w:r>
              <w:rPr>
                <w:sz w:val="20"/>
              </w:rPr>
              <w:t xml:space="preserve"> </w:t>
            </w:r>
            <w:proofErr w:type="spellStart"/>
            <w:r>
              <w:rPr>
                <w:sz w:val="20"/>
              </w:rPr>
              <w:t>proposte</w:t>
            </w:r>
            <w:proofErr w:type="spellEnd"/>
            <w:r>
              <w:rPr>
                <w:sz w:val="20"/>
              </w:rPr>
              <w:t xml:space="preserve"> </w:t>
            </w:r>
            <w:proofErr w:type="spellStart"/>
            <w:r>
              <w:rPr>
                <w:sz w:val="20"/>
              </w:rPr>
              <w:t>azioni</w:t>
            </w:r>
            <w:proofErr w:type="spellEnd"/>
            <w:r>
              <w:rPr>
                <w:sz w:val="20"/>
              </w:rPr>
              <w:t xml:space="preserve"> formative :</w:t>
            </w:r>
          </w:p>
          <w:p w:rsidR="00DA731A" w:rsidRDefault="00DA731A" w:rsidP="00DA731A">
            <w:pPr>
              <w:pStyle w:val="TableParagraph"/>
              <w:ind w:left="93"/>
              <w:rPr>
                <w:sz w:val="20"/>
              </w:rPr>
            </w:pPr>
            <w:r>
              <w:rPr>
                <w:sz w:val="20"/>
              </w:rPr>
              <w:t>30/11</w:t>
            </w:r>
          </w:p>
        </w:tc>
      </w:tr>
      <w:tr w:rsidR="00DA731A" w:rsidRPr="00575414" w:rsidTr="00DA731A">
        <w:trPr>
          <w:trHeight w:val="1027"/>
        </w:trPr>
        <w:tc>
          <w:tcPr>
            <w:tcW w:w="4081" w:type="dxa"/>
            <w:tcBorders>
              <w:left w:val="nil"/>
            </w:tcBorders>
          </w:tcPr>
          <w:p w:rsidR="00DA731A" w:rsidRDefault="00DA731A" w:rsidP="00DA731A">
            <w:pPr>
              <w:pStyle w:val="TableParagraph"/>
              <w:rPr>
                <w:b/>
                <w:sz w:val="24"/>
              </w:rPr>
            </w:pPr>
          </w:p>
          <w:p w:rsidR="00DA731A" w:rsidRDefault="00DA731A" w:rsidP="00DA731A">
            <w:pPr>
              <w:pStyle w:val="TableParagraph"/>
              <w:ind w:left="134" w:right="528"/>
              <w:rPr>
                <w:sz w:val="24"/>
              </w:rPr>
            </w:pPr>
            <w:r>
              <w:rPr>
                <w:sz w:val="24"/>
              </w:rPr>
              <w:t xml:space="preserve">I </w:t>
            </w:r>
            <w:proofErr w:type="spellStart"/>
            <w:r>
              <w:rPr>
                <w:sz w:val="24"/>
              </w:rPr>
              <w:t>Dipendenti</w:t>
            </w:r>
            <w:proofErr w:type="spellEnd"/>
          </w:p>
        </w:tc>
        <w:tc>
          <w:tcPr>
            <w:tcW w:w="646" w:type="dxa"/>
          </w:tcPr>
          <w:p w:rsidR="00DA731A" w:rsidRDefault="00DA731A" w:rsidP="00DA731A">
            <w:pPr>
              <w:pStyle w:val="TableParagraph"/>
              <w:rPr>
                <w:b/>
              </w:rPr>
            </w:pPr>
          </w:p>
          <w:p w:rsidR="00DA731A" w:rsidRDefault="00DA731A" w:rsidP="00DA731A">
            <w:pPr>
              <w:pStyle w:val="TableParagraph"/>
              <w:rPr>
                <w:b/>
                <w:sz w:val="18"/>
              </w:rPr>
            </w:pPr>
          </w:p>
          <w:p w:rsidR="00DA731A" w:rsidRDefault="00DA731A" w:rsidP="00DA731A">
            <w:pPr>
              <w:pStyle w:val="TableParagraph"/>
              <w:ind w:right="16"/>
              <w:jc w:val="center"/>
            </w:pPr>
            <w:r>
              <w:t>X</w:t>
            </w:r>
          </w:p>
        </w:tc>
        <w:tc>
          <w:tcPr>
            <w:tcW w:w="679" w:type="dxa"/>
          </w:tcPr>
          <w:p w:rsidR="00DA731A" w:rsidRDefault="00DA731A" w:rsidP="00DA731A">
            <w:pPr>
              <w:pStyle w:val="TableParagraph"/>
              <w:rPr>
                <w:b/>
              </w:rPr>
            </w:pPr>
          </w:p>
          <w:p w:rsidR="00DA731A" w:rsidRDefault="00DA731A" w:rsidP="00DA731A">
            <w:pPr>
              <w:pStyle w:val="TableParagraph"/>
              <w:rPr>
                <w:b/>
                <w:sz w:val="18"/>
              </w:rPr>
            </w:pPr>
          </w:p>
          <w:p w:rsidR="00DA731A" w:rsidRDefault="00DA731A" w:rsidP="00DA731A">
            <w:pPr>
              <w:pStyle w:val="TableParagraph"/>
              <w:ind w:right="20"/>
              <w:jc w:val="center"/>
            </w:pPr>
            <w:r>
              <w:t>X</w:t>
            </w:r>
          </w:p>
        </w:tc>
        <w:tc>
          <w:tcPr>
            <w:tcW w:w="643" w:type="dxa"/>
          </w:tcPr>
          <w:p w:rsidR="00DA731A" w:rsidRDefault="00DA731A" w:rsidP="00DA731A">
            <w:pPr>
              <w:pStyle w:val="TableParagraph"/>
              <w:rPr>
                <w:b/>
              </w:rPr>
            </w:pPr>
          </w:p>
          <w:p w:rsidR="00DA731A" w:rsidRDefault="00DA731A" w:rsidP="00DA731A">
            <w:pPr>
              <w:pStyle w:val="TableParagraph"/>
              <w:rPr>
                <w:b/>
                <w:sz w:val="18"/>
              </w:rPr>
            </w:pPr>
          </w:p>
          <w:p w:rsidR="00DA731A" w:rsidRDefault="00DA731A" w:rsidP="00DA731A">
            <w:pPr>
              <w:pStyle w:val="TableParagraph"/>
              <w:ind w:right="17"/>
              <w:jc w:val="center"/>
            </w:pPr>
            <w:r>
              <w:t>X</w:t>
            </w:r>
          </w:p>
        </w:tc>
        <w:tc>
          <w:tcPr>
            <w:tcW w:w="3589" w:type="dxa"/>
            <w:tcBorders>
              <w:right w:val="nil"/>
            </w:tcBorders>
          </w:tcPr>
          <w:p w:rsidR="00DA731A" w:rsidRPr="00575414" w:rsidRDefault="00DA731A" w:rsidP="00DA731A">
            <w:pPr>
              <w:pStyle w:val="TableParagraph"/>
              <w:ind w:left="93"/>
              <w:rPr>
                <w:sz w:val="20"/>
                <w:lang w:val="it-IT"/>
              </w:rPr>
            </w:pPr>
            <w:r w:rsidRPr="00575414">
              <w:rPr>
                <w:sz w:val="20"/>
                <w:lang w:val="it-IT"/>
              </w:rPr>
              <w:t>Partecipazione a giornate formative dei</w:t>
            </w:r>
          </w:p>
          <w:p w:rsidR="00DA731A" w:rsidRPr="00D34AB7" w:rsidRDefault="00DA731A" w:rsidP="00DA731A">
            <w:pPr>
              <w:pStyle w:val="TableParagraph"/>
              <w:ind w:left="93"/>
              <w:rPr>
                <w:sz w:val="20"/>
                <w:lang w:val="it-IT"/>
              </w:rPr>
            </w:pPr>
            <w:r w:rsidRPr="00D34AB7">
              <w:rPr>
                <w:sz w:val="20"/>
                <w:lang w:val="it-IT"/>
              </w:rPr>
              <w:t>dipendenti individuati, organizzate</w:t>
            </w:r>
          </w:p>
          <w:p w:rsidR="00DA731A" w:rsidRDefault="00DA731A" w:rsidP="00DA731A">
            <w:pPr>
              <w:pStyle w:val="TableParagraph"/>
              <w:ind w:left="93"/>
              <w:rPr>
                <w:sz w:val="20"/>
              </w:rPr>
            </w:pPr>
            <w:proofErr w:type="spellStart"/>
            <w:r>
              <w:rPr>
                <w:sz w:val="20"/>
              </w:rPr>
              <w:t>dall’Ente</w:t>
            </w:r>
            <w:proofErr w:type="spellEnd"/>
            <w:r>
              <w:rPr>
                <w:sz w:val="20"/>
              </w:rPr>
              <w:t xml:space="preserve"> :</w:t>
            </w:r>
          </w:p>
          <w:p w:rsidR="00DA731A" w:rsidRPr="00575414" w:rsidRDefault="00DA731A" w:rsidP="00DA731A">
            <w:pPr>
              <w:pStyle w:val="TableParagraph"/>
              <w:ind w:left="93"/>
              <w:rPr>
                <w:sz w:val="20"/>
                <w:lang w:val="it-IT"/>
              </w:rPr>
            </w:pPr>
            <w:r>
              <w:rPr>
                <w:sz w:val="20"/>
              </w:rPr>
              <w:t>100%</w:t>
            </w:r>
          </w:p>
        </w:tc>
      </w:tr>
    </w:tbl>
    <w:p w:rsidR="00DA731A" w:rsidRDefault="00DA731A" w:rsidP="00DA731A">
      <w:pPr>
        <w:pStyle w:val="Corpodeltesto"/>
        <w:rPr>
          <w:rFonts w:ascii="Calibri"/>
          <w:b/>
          <w:sz w:val="20"/>
        </w:rPr>
      </w:pPr>
    </w:p>
    <w:p w:rsidR="00DA731A" w:rsidRDefault="00DA731A" w:rsidP="00DA731A">
      <w:pPr>
        <w:pStyle w:val="Corpodeltesto"/>
        <w:rPr>
          <w:rFonts w:ascii="Calibri"/>
          <w:b/>
          <w:sz w:val="18"/>
        </w:rPr>
      </w:pPr>
    </w:p>
    <w:p w:rsidR="00DA731A" w:rsidRPr="00575414" w:rsidRDefault="00DA731A" w:rsidP="00DA731A">
      <w:pPr>
        <w:pStyle w:val="Corpodeltesto"/>
        <w:ind w:left="133" w:right="128" w:firstLine="566"/>
        <w:jc w:val="both"/>
        <w:rPr>
          <w:lang w:val="it-IT"/>
        </w:rPr>
      </w:pPr>
      <w:r w:rsidRPr="00575414">
        <w:rPr>
          <w:b/>
          <w:lang w:val="it-IT"/>
        </w:rPr>
        <w:t xml:space="preserve">Incompatibilità e </w:t>
      </w:r>
      <w:proofErr w:type="spellStart"/>
      <w:r w:rsidRPr="00575414">
        <w:rPr>
          <w:b/>
          <w:lang w:val="it-IT"/>
        </w:rPr>
        <w:t>inconferibilità</w:t>
      </w:r>
      <w:proofErr w:type="spellEnd"/>
      <w:r w:rsidRPr="00575414">
        <w:rPr>
          <w:b/>
          <w:lang w:val="it-IT"/>
        </w:rPr>
        <w:t xml:space="preserve"> e autorizzazioni incarichi </w:t>
      </w:r>
      <w:r w:rsidRPr="00575414">
        <w:rPr>
          <w:lang w:val="it-IT"/>
        </w:rPr>
        <w:t xml:space="preserve">– Tra le misure obbligatorie rientrano anche quelle relative alla modalità di attuazione delle disposizioni del D. </w:t>
      </w:r>
      <w:proofErr w:type="spellStart"/>
      <w:r w:rsidRPr="00575414">
        <w:rPr>
          <w:lang w:val="it-IT"/>
        </w:rPr>
        <w:t>Lgs</w:t>
      </w:r>
      <w:proofErr w:type="spellEnd"/>
      <w:r w:rsidRPr="00575414">
        <w:rPr>
          <w:lang w:val="it-IT"/>
        </w:rPr>
        <w:t xml:space="preserve"> 39/2013, con particolare riferimento alle verifiche e ai controlli dell’insussistenza di cause di incompatibilità e </w:t>
      </w:r>
      <w:proofErr w:type="spellStart"/>
      <w:r w:rsidRPr="00575414">
        <w:rPr>
          <w:lang w:val="it-IT"/>
        </w:rPr>
        <w:t>inconferibilità</w:t>
      </w:r>
      <w:proofErr w:type="spellEnd"/>
      <w:r w:rsidRPr="00575414">
        <w:rPr>
          <w:lang w:val="it-IT"/>
        </w:rPr>
        <w:t xml:space="preserve"> di incarichi. In capo ai Responsabili di servizio permane l’obbligo di presentare annualmente apposita dichiarazione come previsto dall’articolo 20 comma 2 del decreto legislativo 39/2013 relativa alla sussistenza di eventuali situazioni di </w:t>
      </w:r>
      <w:proofErr w:type="spellStart"/>
      <w:r w:rsidRPr="00575414">
        <w:rPr>
          <w:lang w:val="it-IT"/>
        </w:rPr>
        <w:t>inconferibilità</w:t>
      </w:r>
      <w:proofErr w:type="spellEnd"/>
      <w:r w:rsidRPr="00575414">
        <w:rPr>
          <w:lang w:val="it-IT"/>
        </w:rPr>
        <w:t xml:space="preserve"> e/o incompatibilità rispetto al conferimento dell’incarico attribuito. Ai sensi del modificato art. 14 del decreto legislativo 33/2013 comunicano inoltre i dati relativi all’assunzione di altre cariche presso enti pubblici o privati, e i relativi compensi a qualsiasi titolo corrisposti, nonché gli altri eventuali incarichi con oneri a carico della Finanza Pubblica e l’indicazione dei compensi spettanti. Per quanto riguarda gli incarichi presso altri Enti e Pubbliche Amministrazioni ai sensi dell’art. 53 c. 5 del D. </w:t>
      </w:r>
      <w:proofErr w:type="spellStart"/>
      <w:r w:rsidRPr="00575414">
        <w:rPr>
          <w:lang w:val="it-IT"/>
        </w:rPr>
        <w:t>Lgs</w:t>
      </w:r>
      <w:proofErr w:type="spellEnd"/>
      <w:r w:rsidRPr="00575414">
        <w:rPr>
          <w:lang w:val="it-IT"/>
        </w:rPr>
        <w:t xml:space="preserve"> 165/2001 è necessario acquisire l’apposita autorizzazione.</w:t>
      </w:r>
    </w:p>
    <w:p w:rsidR="00DA731A" w:rsidRPr="00575414" w:rsidRDefault="00DA731A" w:rsidP="00DA731A">
      <w:pPr>
        <w:pStyle w:val="Corpodeltesto"/>
        <w:rPr>
          <w:sz w:val="29"/>
          <w:lang w:val="it-IT"/>
        </w:rPr>
      </w:pPr>
    </w:p>
    <w:p w:rsidR="00DA731A" w:rsidRPr="00575414" w:rsidRDefault="00DA731A" w:rsidP="00DA731A">
      <w:pPr>
        <w:pStyle w:val="Corpodeltesto"/>
        <w:ind w:left="133" w:right="132" w:firstLine="566"/>
        <w:jc w:val="both"/>
        <w:rPr>
          <w:lang w:val="it-IT"/>
        </w:rPr>
      </w:pPr>
      <w:proofErr w:type="spellStart"/>
      <w:r w:rsidRPr="00575414">
        <w:rPr>
          <w:b/>
          <w:lang w:val="it-IT"/>
        </w:rPr>
        <w:t>Whistleblower</w:t>
      </w:r>
      <w:proofErr w:type="spellEnd"/>
      <w:r w:rsidRPr="00575414">
        <w:rPr>
          <w:b/>
          <w:lang w:val="it-IT"/>
        </w:rPr>
        <w:t xml:space="preserve"> </w:t>
      </w:r>
      <w:r w:rsidRPr="00575414">
        <w:rPr>
          <w:lang w:val="it-IT"/>
        </w:rPr>
        <w:t>– La tutela del dipendente pubblico che segnala illeciti ha imposto all’Amministrazione l’individuazione di una procedura atta a garantire tale tutela e stimolare le segnalazioni da parte del dipendente.</w:t>
      </w:r>
    </w:p>
    <w:p w:rsidR="00DA731A" w:rsidRPr="00575414" w:rsidRDefault="00DA731A" w:rsidP="00DA731A">
      <w:pPr>
        <w:pStyle w:val="Corpodeltesto"/>
        <w:rPr>
          <w:lang w:val="it-IT"/>
        </w:rPr>
      </w:pPr>
    </w:p>
    <w:p w:rsidR="00DA731A" w:rsidRPr="00575414" w:rsidRDefault="00DA731A" w:rsidP="00DA731A">
      <w:pPr>
        <w:pStyle w:val="Corpodeltesto"/>
        <w:ind w:left="699" w:right="773"/>
        <w:rPr>
          <w:lang w:val="it-IT"/>
        </w:rPr>
      </w:pPr>
      <w:r w:rsidRPr="00575414">
        <w:rPr>
          <w:lang w:val="it-IT"/>
        </w:rPr>
        <w:t>L’istituto deve tendere a promuovere l’etica e l’integrità nell’Amministrazione.</w:t>
      </w:r>
    </w:p>
    <w:p w:rsidR="00DA731A" w:rsidRPr="00575414" w:rsidRDefault="00DA731A" w:rsidP="00DA731A">
      <w:pPr>
        <w:pStyle w:val="Corpodeltesto"/>
        <w:rPr>
          <w:lang w:val="it-IT"/>
        </w:rPr>
      </w:pPr>
    </w:p>
    <w:p w:rsidR="00DA731A" w:rsidRPr="00575414" w:rsidRDefault="00DA731A" w:rsidP="00DA731A">
      <w:pPr>
        <w:pStyle w:val="Corpodeltesto"/>
        <w:ind w:left="133" w:right="132" w:firstLine="566"/>
        <w:jc w:val="both"/>
        <w:rPr>
          <w:lang w:val="it-IT"/>
        </w:rPr>
      </w:pPr>
      <w:r w:rsidRPr="00575414">
        <w:rPr>
          <w:lang w:val="it-IT"/>
        </w:rPr>
        <w:t>Riguardo alle modalità e i criteri di attuazione all’individuazione, l’organo deputato a ricevere le segnalazioni di condotte illecite, comportamenti, rischi, reati o irregolarità a danno dell’interesse pubblico, viene confermato nel Responsabile della trasparenza e della prevenzione della corruzione, quale canale differenziato e riservato per ricevere le segnalazioni stesse e, successivamente, assumere le adeguate iniziative a seconda del caso.</w:t>
      </w:r>
    </w:p>
    <w:p w:rsidR="00DA731A" w:rsidRPr="00575414" w:rsidRDefault="00DA731A" w:rsidP="00DA731A">
      <w:pPr>
        <w:pStyle w:val="Corpodeltesto"/>
        <w:ind w:left="133" w:right="136" w:firstLine="566"/>
        <w:jc w:val="both"/>
        <w:rPr>
          <w:lang w:val="it-IT"/>
        </w:rPr>
      </w:pPr>
      <w:r w:rsidRPr="00575414">
        <w:rPr>
          <w:lang w:val="it-IT"/>
        </w:rPr>
        <w:t>Nel rispetto dell’art. 1 comma 51 della L. 190/2012 e fuori dei casi di responsabilità a titolo di calunnia e diffamazione, la tutela del dipendente si attua, concretamente, su tre piani:</w:t>
      </w:r>
    </w:p>
    <w:p w:rsidR="00DA731A" w:rsidRPr="00575414" w:rsidRDefault="00DA731A" w:rsidP="00DA731A">
      <w:pPr>
        <w:pStyle w:val="Corpodeltesto"/>
        <w:rPr>
          <w:lang w:val="it-IT"/>
        </w:rPr>
      </w:pPr>
    </w:p>
    <w:p w:rsidR="00DA731A" w:rsidRPr="00575414" w:rsidRDefault="00DA731A" w:rsidP="00DA731A">
      <w:pPr>
        <w:pStyle w:val="Paragrafoelenco"/>
        <w:numPr>
          <w:ilvl w:val="2"/>
          <w:numId w:val="8"/>
        </w:numPr>
        <w:tabs>
          <w:tab w:val="left" w:pos="983"/>
        </w:tabs>
        <w:ind w:right="136" w:firstLine="566"/>
        <w:jc w:val="both"/>
        <w:rPr>
          <w:sz w:val="24"/>
          <w:lang w:val="it-IT"/>
        </w:rPr>
      </w:pPr>
      <w:r w:rsidRPr="00575414">
        <w:rPr>
          <w:b/>
          <w:sz w:val="24"/>
          <w:lang w:val="it-IT"/>
        </w:rPr>
        <w:t>tutela dell’anonimato</w:t>
      </w:r>
      <w:r w:rsidRPr="00575414">
        <w:rPr>
          <w:sz w:val="24"/>
          <w:lang w:val="it-IT"/>
        </w:rPr>
        <w:t>: le segnalazioni sono inoltrate al Responsabile della trasparenza e della prevenzione della corruzione il quale, nelle attività di competenza, garantisce la riservatezza e non divulga, direttamente o indirettamente, l’identità del denunciante in ogni contesto successivo alla segnalazione, salvo specifici obblighi di</w:t>
      </w:r>
      <w:r w:rsidRPr="00575414">
        <w:rPr>
          <w:spacing w:val="-11"/>
          <w:sz w:val="24"/>
          <w:lang w:val="it-IT"/>
        </w:rPr>
        <w:t xml:space="preserve"> </w:t>
      </w:r>
      <w:r w:rsidRPr="00575414">
        <w:rPr>
          <w:sz w:val="24"/>
          <w:lang w:val="it-IT"/>
        </w:rPr>
        <w:t>legge.</w:t>
      </w:r>
    </w:p>
    <w:p w:rsidR="00DA731A" w:rsidRPr="00575414" w:rsidRDefault="00DA731A" w:rsidP="00DA731A">
      <w:pPr>
        <w:jc w:val="both"/>
        <w:rPr>
          <w:sz w:val="24"/>
          <w:lang w:val="it-IT"/>
        </w:rPr>
        <w:sectPr w:rsidR="00DA731A" w:rsidRPr="00575414" w:rsidSect="00DA731A">
          <w:headerReference w:type="even" r:id="rId11"/>
          <w:headerReference w:type="default" r:id="rId12"/>
          <w:pgSz w:w="11910" w:h="16840"/>
          <w:pgMar w:top="960" w:right="1000" w:bottom="709" w:left="1000" w:header="730" w:footer="0" w:gutter="0"/>
          <w:cols w:space="720"/>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18"/>
          <w:lang w:val="it-IT"/>
        </w:rPr>
      </w:pPr>
    </w:p>
    <w:p w:rsidR="00DA731A" w:rsidRPr="00575414" w:rsidRDefault="00DA731A" w:rsidP="00DA731A">
      <w:pPr>
        <w:pStyle w:val="Corpodeltesto"/>
        <w:ind w:left="133" w:right="139" w:firstLine="566"/>
        <w:jc w:val="both"/>
        <w:rPr>
          <w:lang w:val="it-IT"/>
        </w:rPr>
      </w:pPr>
      <w:r w:rsidRPr="00575414">
        <w:rPr>
          <w:lang w:val="it-IT"/>
        </w:rPr>
        <w:t>L’identità del segnalante, nell'eventuale procedimento disciplinare, potrà essere rivelata all’Ufficio Procedimenti Disciplinari e all’incolpato esclusivamente nei seguenti casi:</w:t>
      </w:r>
    </w:p>
    <w:p w:rsidR="00DA731A" w:rsidRDefault="00DA731A" w:rsidP="00DA731A">
      <w:pPr>
        <w:pStyle w:val="Paragrafoelenco"/>
        <w:numPr>
          <w:ilvl w:val="0"/>
          <w:numId w:val="7"/>
        </w:numPr>
        <w:tabs>
          <w:tab w:val="left" w:pos="841"/>
          <w:tab w:val="left" w:pos="842"/>
        </w:tabs>
        <w:ind w:firstLine="0"/>
        <w:rPr>
          <w:sz w:val="24"/>
        </w:rPr>
      </w:pPr>
      <w:proofErr w:type="spellStart"/>
      <w:r>
        <w:rPr>
          <w:sz w:val="24"/>
        </w:rPr>
        <w:t>su</w:t>
      </w:r>
      <w:proofErr w:type="spellEnd"/>
      <w:r>
        <w:rPr>
          <w:sz w:val="24"/>
        </w:rPr>
        <w:t xml:space="preserve"> </w:t>
      </w:r>
      <w:proofErr w:type="spellStart"/>
      <w:r>
        <w:rPr>
          <w:sz w:val="24"/>
        </w:rPr>
        <w:t>consenso</w:t>
      </w:r>
      <w:proofErr w:type="spellEnd"/>
      <w:r>
        <w:rPr>
          <w:sz w:val="24"/>
        </w:rPr>
        <w:t xml:space="preserve"> del</w:t>
      </w:r>
      <w:r>
        <w:rPr>
          <w:spacing w:val="-4"/>
          <w:sz w:val="24"/>
        </w:rPr>
        <w:t xml:space="preserve"> </w:t>
      </w:r>
      <w:proofErr w:type="spellStart"/>
      <w:r>
        <w:rPr>
          <w:sz w:val="24"/>
        </w:rPr>
        <w:t>segnalante</w:t>
      </w:r>
      <w:proofErr w:type="spellEnd"/>
      <w:r>
        <w:rPr>
          <w:sz w:val="24"/>
        </w:rPr>
        <w:t>;</w:t>
      </w:r>
    </w:p>
    <w:p w:rsidR="00DA731A" w:rsidRPr="00575414" w:rsidRDefault="00DA731A" w:rsidP="00DA731A">
      <w:pPr>
        <w:pStyle w:val="Paragrafoelenco"/>
        <w:numPr>
          <w:ilvl w:val="0"/>
          <w:numId w:val="7"/>
        </w:numPr>
        <w:tabs>
          <w:tab w:val="left" w:pos="841"/>
          <w:tab w:val="left" w:pos="842"/>
        </w:tabs>
        <w:ind w:right="142" w:firstLine="0"/>
        <w:rPr>
          <w:sz w:val="24"/>
          <w:lang w:val="it-IT"/>
        </w:rPr>
      </w:pPr>
      <w:r w:rsidRPr="00575414">
        <w:rPr>
          <w:sz w:val="24"/>
          <w:lang w:val="it-IT"/>
        </w:rPr>
        <w:t>quando la contestazione sia fondata sulla segnalazione e la conoscenza dell'identità si riveli assolutamente indispensabile per la difesa</w:t>
      </w:r>
      <w:r w:rsidRPr="00575414">
        <w:rPr>
          <w:spacing w:val="-8"/>
          <w:sz w:val="24"/>
          <w:lang w:val="it-IT"/>
        </w:rPr>
        <w:t xml:space="preserve"> </w:t>
      </w:r>
      <w:r w:rsidRPr="00575414">
        <w:rPr>
          <w:sz w:val="24"/>
          <w:lang w:val="it-IT"/>
        </w:rPr>
        <w:t>dell’incolpato</w:t>
      </w:r>
    </w:p>
    <w:p w:rsidR="00DA731A" w:rsidRPr="00575414" w:rsidRDefault="00DA731A" w:rsidP="00DA731A">
      <w:pPr>
        <w:pStyle w:val="Corpodeltesto"/>
        <w:rPr>
          <w:lang w:val="it-IT"/>
        </w:rPr>
      </w:pPr>
    </w:p>
    <w:p w:rsidR="00DA731A" w:rsidRPr="00575414" w:rsidRDefault="00DA731A" w:rsidP="00DA731A">
      <w:pPr>
        <w:pStyle w:val="Corpodeltesto"/>
        <w:rPr>
          <w:sz w:val="27"/>
          <w:lang w:val="it-IT"/>
        </w:rPr>
      </w:pPr>
    </w:p>
    <w:p w:rsidR="00DA731A" w:rsidRPr="00575414" w:rsidRDefault="00DA731A" w:rsidP="00DA731A">
      <w:pPr>
        <w:pStyle w:val="Paragrafoelenco"/>
        <w:numPr>
          <w:ilvl w:val="2"/>
          <w:numId w:val="8"/>
        </w:numPr>
        <w:tabs>
          <w:tab w:val="left" w:pos="981"/>
        </w:tabs>
        <w:ind w:right="137" w:firstLine="566"/>
        <w:jc w:val="both"/>
        <w:rPr>
          <w:sz w:val="24"/>
          <w:lang w:val="it-IT"/>
        </w:rPr>
      </w:pPr>
      <w:r w:rsidRPr="00575414">
        <w:rPr>
          <w:b/>
          <w:sz w:val="24"/>
          <w:lang w:val="it-IT"/>
        </w:rPr>
        <w:t xml:space="preserve">divieto di discriminazione </w:t>
      </w:r>
      <w:r w:rsidRPr="00575414">
        <w:rPr>
          <w:sz w:val="24"/>
          <w:lang w:val="it-IT"/>
        </w:rPr>
        <w:t>- il dipendente non può essere penalizzato per aver effettuato una segnalazione di illecito. Conseguentemente, qualsiasi provvedimento sanzionatorio adottato nei confronti del dipendente, successivamente alla segnalazione di illecito, è comunicato al Responsabile della prevenzione della corruzione, il quale in presenza di paventati comportamenti valuterà se segnalare il caso al competente Responsabile di Servizio e/o all’Ufficio Procedimenti Disciplinari.</w:t>
      </w:r>
    </w:p>
    <w:p w:rsidR="00DA731A" w:rsidRPr="00575414" w:rsidRDefault="00DA731A" w:rsidP="00DA731A">
      <w:pPr>
        <w:pStyle w:val="Corpodeltesto"/>
        <w:rPr>
          <w:lang w:val="it-IT"/>
        </w:rPr>
      </w:pPr>
    </w:p>
    <w:p w:rsidR="00DA731A" w:rsidRPr="00575414" w:rsidRDefault="00DA731A" w:rsidP="00DA731A">
      <w:pPr>
        <w:pStyle w:val="Paragrafoelenco"/>
        <w:numPr>
          <w:ilvl w:val="2"/>
          <w:numId w:val="8"/>
        </w:numPr>
        <w:tabs>
          <w:tab w:val="left" w:pos="1005"/>
        </w:tabs>
        <w:ind w:right="131" w:firstLine="566"/>
        <w:jc w:val="both"/>
        <w:rPr>
          <w:sz w:val="24"/>
          <w:lang w:val="it-IT"/>
        </w:rPr>
      </w:pPr>
      <w:r w:rsidRPr="00575414">
        <w:rPr>
          <w:b/>
          <w:sz w:val="24"/>
          <w:lang w:val="it-IT"/>
        </w:rPr>
        <w:t xml:space="preserve">sottrazione della denuncia al diritto di accesso </w:t>
      </w:r>
      <w:r w:rsidRPr="00575414">
        <w:rPr>
          <w:sz w:val="24"/>
          <w:lang w:val="it-IT"/>
        </w:rPr>
        <w:t>- la denuncia è sottratta al diritto di accesso e non può essere oggetto di visione né di estrazione di copia, ricadendo nell’ambito delle ipotesi di esclusione di cui all’art. 24, comma 1, lett. a), della Legge n.</w:t>
      </w:r>
      <w:r w:rsidRPr="00575414">
        <w:rPr>
          <w:spacing w:val="-11"/>
          <w:sz w:val="24"/>
          <w:lang w:val="it-IT"/>
        </w:rPr>
        <w:t xml:space="preserve"> </w:t>
      </w:r>
      <w:r w:rsidRPr="00575414">
        <w:rPr>
          <w:sz w:val="24"/>
          <w:lang w:val="it-IT"/>
        </w:rPr>
        <w:t>241/1990.</w:t>
      </w:r>
    </w:p>
    <w:p w:rsidR="00DA731A" w:rsidRPr="00575414" w:rsidRDefault="00DA731A" w:rsidP="00DA731A">
      <w:pPr>
        <w:pStyle w:val="Corpodeltesto"/>
        <w:rPr>
          <w:lang w:val="it-IT"/>
        </w:rPr>
      </w:pPr>
    </w:p>
    <w:p w:rsidR="00DA731A" w:rsidRPr="00575414" w:rsidRDefault="00DA731A" w:rsidP="00DA731A">
      <w:pPr>
        <w:pStyle w:val="Corpodeltesto"/>
        <w:ind w:left="133" w:right="132" w:firstLine="566"/>
        <w:jc w:val="both"/>
        <w:rPr>
          <w:lang w:val="it-IT"/>
        </w:rPr>
      </w:pPr>
      <w:r w:rsidRPr="00575414">
        <w:rPr>
          <w:lang w:val="it-IT"/>
        </w:rPr>
        <w:t>La tutela dei denuncianti dovrà essere supportata anche da un’efficace attività di sensibilizzazione, comunicazione e formazione sui diritti e gli obblighi relativi alla divulgazione delle azioni illecite. La procedura utilizzata deve essere sottoposta a revisione periodica per verificare possibili lacune o incomprensioni da parte dei dipendenti.</w:t>
      </w:r>
    </w:p>
    <w:p w:rsidR="00DA731A" w:rsidRPr="00575414" w:rsidRDefault="00DA731A" w:rsidP="00DA731A">
      <w:pPr>
        <w:pStyle w:val="Corpodeltesto"/>
        <w:rPr>
          <w:lang w:val="it-IT"/>
        </w:rPr>
      </w:pPr>
    </w:p>
    <w:p w:rsidR="00DA731A" w:rsidRPr="00575414" w:rsidRDefault="00DA731A" w:rsidP="00DA731A">
      <w:pPr>
        <w:pStyle w:val="Corpodeltesto"/>
        <w:ind w:left="699" w:right="773"/>
        <w:rPr>
          <w:lang w:val="it-IT"/>
        </w:rPr>
      </w:pPr>
      <w:r w:rsidRPr="00575414">
        <w:rPr>
          <w:lang w:val="it-IT"/>
        </w:rPr>
        <w:t>Le denunce anonime non saranno prese in considerazione.</w:t>
      </w:r>
    </w:p>
    <w:p w:rsidR="00DA731A" w:rsidRPr="00575414" w:rsidRDefault="00DA731A" w:rsidP="00DA731A">
      <w:pPr>
        <w:pStyle w:val="Corpodeltesto"/>
        <w:rPr>
          <w:lang w:val="it-IT"/>
        </w:rPr>
      </w:pPr>
    </w:p>
    <w:p w:rsidR="00DA731A" w:rsidRDefault="00DA731A" w:rsidP="00DA731A">
      <w:pPr>
        <w:pStyle w:val="Heading2"/>
        <w:numPr>
          <w:ilvl w:val="1"/>
          <w:numId w:val="8"/>
        </w:numPr>
        <w:tabs>
          <w:tab w:val="left" w:pos="709"/>
          <w:tab w:val="left" w:pos="710"/>
        </w:tabs>
        <w:spacing w:before="0"/>
      </w:pPr>
      <w:bookmarkStart w:id="13" w:name="_TOC_250005"/>
      <w:proofErr w:type="spellStart"/>
      <w:r>
        <w:t>Misure</w:t>
      </w:r>
      <w:proofErr w:type="spellEnd"/>
      <w:r>
        <w:rPr>
          <w:spacing w:val="-11"/>
        </w:rPr>
        <w:t xml:space="preserve"> </w:t>
      </w:r>
      <w:bookmarkEnd w:id="13"/>
      <w:proofErr w:type="spellStart"/>
      <w:r>
        <w:t>trasversali</w:t>
      </w:r>
      <w:proofErr w:type="spellEnd"/>
    </w:p>
    <w:p w:rsidR="00DA731A" w:rsidRDefault="00DA731A" w:rsidP="00DA731A">
      <w:pPr>
        <w:pStyle w:val="Corpodeltesto"/>
        <w:rPr>
          <w:b/>
          <w:sz w:val="37"/>
        </w:rPr>
      </w:pPr>
    </w:p>
    <w:p w:rsidR="00DA731A" w:rsidRPr="00575414" w:rsidRDefault="00DA731A" w:rsidP="00DA731A">
      <w:pPr>
        <w:pStyle w:val="Corpodeltesto"/>
        <w:ind w:left="133" w:right="134" w:firstLine="566"/>
        <w:jc w:val="both"/>
        <w:rPr>
          <w:lang w:val="it-IT"/>
        </w:rPr>
      </w:pPr>
      <w:r w:rsidRPr="00575414">
        <w:rPr>
          <w:b/>
          <w:lang w:val="it-IT"/>
        </w:rPr>
        <w:t xml:space="preserve">Monitoraggio e tempi </w:t>
      </w:r>
      <w:r w:rsidRPr="00575414">
        <w:rPr>
          <w:lang w:val="it-IT"/>
        </w:rPr>
        <w:t>– La misura consente di verificare che vengano rispettati i termini e gli ordini di presentazione delle domande, previsti dalle leggi o da regolamenti, in quanto il mancato rispetto dei tempi per la conclusione degli stessi eccessivamente dilatati, nonché il mancato rispetto degli ordini di presentazione delle domande, potrebbero essere indicativi di fenomeni di cattiva amministrazione quando non di corruzione in senso stretto. Tale monitoraggio viene effettuato con cadenza semestrale attraverso l’elaborazione di un report. Inoltre i Responsabili di Servizio presentano una dichiarazione specifica con la quale attestano le soluzioni adottate in caso di mancato rispetto dei termini di conclusione del procedimento e degli ordini di</w:t>
      </w:r>
      <w:r w:rsidRPr="00575414">
        <w:rPr>
          <w:spacing w:val="-13"/>
          <w:lang w:val="it-IT"/>
        </w:rPr>
        <w:t xml:space="preserve"> </w:t>
      </w:r>
      <w:r w:rsidRPr="00575414">
        <w:rPr>
          <w:lang w:val="it-IT"/>
        </w:rPr>
        <w:t>presentazione.</w:t>
      </w:r>
    </w:p>
    <w:p w:rsidR="00DA731A" w:rsidRPr="00575414" w:rsidRDefault="00DA731A" w:rsidP="00DA731A">
      <w:pPr>
        <w:pStyle w:val="Corpodeltesto"/>
        <w:rPr>
          <w:sz w:val="26"/>
          <w:lang w:val="it-IT"/>
        </w:rPr>
      </w:pPr>
    </w:p>
    <w:p w:rsidR="00DA731A" w:rsidRPr="00575414" w:rsidRDefault="00DA731A" w:rsidP="00DA731A">
      <w:pPr>
        <w:pStyle w:val="Corpodeltesto"/>
        <w:ind w:left="133" w:right="134" w:firstLine="566"/>
        <w:jc w:val="both"/>
        <w:rPr>
          <w:lang w:val="it-IT"/>
        </w:rPr>
      </w:pPr>
      <w:r w:rsidRPr="00575414">
        <w:rPr>
          <w:b/>
          <w:lang w:val="it-IT"/>
        </w:rPr>
        <w:t>Controllo interni –</w:t>
      </w:r>
      <w:r w:rsidRPr="00575414">
        <w:rPr>
          <w:lang w:val="it-IT"/>
        </w:rPr>
        <w:t>L’attuazione della misura avviene fondamentalmente attraverso l’applicazione di quanto previsto dal Regolamento sui controlli Interni in particolare dal controllo di regolarità amministrativa e contabile e dal controllo di gestione. Mediante il controllo di regolarità amministrativa che avviene a cadenza trimestrale viene effettuata una verifica specifica riguardante il rispetto di alcuni parametri specifici in materia di anticorruzione e trasparenza nella predisposizione degli atti amministrativi, mentre il controllo di gestione ha riguardo principalmente alla verifica su un efficace utilizzo delle risorse rispetto agli obiettivi.</w:t>
      </w:r>
    </w:p>
    <w:p w:rsidR="00DA731A" w:rsidRPr="00575414" w:rsidRDefault="00DA731A" w:rsidP="00DA731A">
      <w:pPr>
        <w:pStyle w:val="Corpodeltesto"/>
        <w:rPr>
          <w:sz w:val="20"/>
          <w:lang w:val="it-IT"/>
        </w:rPr>
      </w:pPr>
    </w:p>
    <w:p w:rsidR="00DA731A" w:rsidRPr="00575414" w:rsidRDefault="00DA731A" w:rsidP="00DA731A">
      <w:pPr>
        <w:jc w:val="both"/>
        <w:rPr>
          <w:lang w:val="it-IT"/>
        </w:rPr>
        <w:sectPr w:rsidR="00DA731A" w:rsidRPr="00575414">
          <w:headerReference w:type="even" r:id="rId13"/>
          <w:headerReference w:type="default" r:id="rId14"/>
          <w:pgSz w:w="11910" w:h="16840"/>
          <w:pgMar w:top="960" w:right="1000" w:bottom="280" w:left="1000" w:header="730" w:footer="0" w:gutter="0"/>
          <w:cols w:space="720"/>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20"/>
          <w:lang w:val="it-IT"/>
        </w:rPr>
      </w:pPr>
    </w:p>
    <w:p w:rsidR="00DA731A" w:rsidRPr="00575414" w:rsidRDefault="00DA731A" w:rsidP="00DA731A">
      <w:pPr>
        <w:pStyle w:val="Corpodeltesto"/>
        <w:rPr>
          <w:sz w:val="20"/>
          <w:lang w:val="it-IT"/>
        </w:rPr>
      </w:pPr>
    </w:p>
    <w:p w:rsidR="00DA731A" w:rsidRPr="00575414" w:rsidRDefault="00DA731A" w:rsidP="00DA731A">
      <w:pPr>
        <w:pStyle w:val="Corpodeltesto"/>
        <w:rPr>
          <w:sz w:val="20"/>
          <w:lang w:val="it-IT"/>
        </w:rPr>
      </w:pPr>
    </w:p>
    <w:p w:rsidR="00DA731A" w:rsidRPr="00575414" w:rsidRDefault="00DA731A" w:rsidP="00DA731A">
      <w:pPr>
        <w:pStyle w:val="Corpodeltesto"/>
        <w:rPr>
          <w:sz w:val="28"/>
          <w:lang w:val="it-IT"/>
        </w:rPr>
      </w:pPr>
    </w:p>
    <w:p w:rsidR="00DA731A" w:rsidRPr="00575414" w:rsidRDefault="00DA731A" w:rsidP="00DA731A">
      <w:pPr>
        <w:pStyle w:val="Heading2"/>
        <w:spacing w:before="0"/>
        <w:ind w:left="133" w:firstLine="0"/>
        <w:jc w:val="both"/>
        <w:rPr>
          <w:lang w:val="it-IT"/>
        </w:rPr>
      </w:pPr>
      <w:bookmarkStart w:id="14" w:name="_TOC_250003"/>
      <w:bookmarkEnd w:id="14"/>
      <w:r w:rsidRPr="00575414">
        <w:rPr>
          <w:lang w:val="it-IT"/>
        </w:rPr>
        <w:t>SEZIONE II PREMESSA</w:t>
      </w:r>
    </w:p>
    <w:p w:rsidR="00DA731A" w:rsidRPr="00575414" w:rsidRDefault="00DA731A" w:rsidP="00DA731A">
      <w:pPr>
        <w:pStyle w:val="Corpodeltesto"/>
        <w:rPr>
          <w:b/>
          <w:sz w:val="30"/>
          <w:lang w:val="it-IT"/>
        </w:rPr>
      </w:pPr>
    </w:p>
    <w:p w:rsidR="00DA731A" w:rsidRPr="00575414" w:rsidRDefault="00DA731A" w:rsidP="00DA731A">
      <w:pPr>
        <w:pStyle w:val="Corpodeltesto"/>
        <w:ind w:left="699" w:right="251"/>
        <w:rPr>
          <w:lang w:val="it-IT"/>
        </w:rPr>
      </w:pPr>
      <w:r w:rsidRPr="00575414">
        <w:rPr>
          <w:lang w:val="it-IT"/>
        </w:rPr>
        <w:t>La trasparenza costituisce un elemento essenziale per la lotta alla corruzione e all’illegalità.</w:t>
      </w:r>
    </w:p>
    <w:p w:rsidR="00DA731A" w:rsidRPr="00575414" w:rsidRDefault="00DA731A" w:rsidP="00DA731A">
      <w:pPr>
        <w:pStyle w:val="Corpodeltesto"/>
        <w:rPr>
          <w:lang w:val="it-IT"/>
        </w:rPr>
      </w:pPr>
    </w:p>
    <w:p w:rsidR="00DA731A" w:rsidRPr="00575414" w:rsidRDefault="00DA731A" w:rsidP="00DA731A">
      <w:pPr>
        <w:pStyle w:val="Corpodeltesto"/>
        <w:ind w:left="133" w:right="135" w:firstLine="566"/>
        <w:jc w:val="both"/>
        <w:rPr>
          <w:lang w:val="it-IT"/>
        </w:rPr>
      </w:pPr>
      <w:r w:rsidRPr="00575414">
        <w:rPr>
          <w:lang w:val="it-IT"/>
        </w:rPr>
        <w:t xml:space="preserve">Il </w:t>
      </w:r>
      <w:proofErr w:type="spellStart"/>
      <w:r w:rsidRPr="00575414">
        <w:rPr>
          <w:lang w:val="it-IT"/>
        </w:rPr>
        <w:t>D.Lgs.</w:t>
      </w:r>
      <w:proofErr w:type="spellEnd"/>
      <w:r w:rsidRPr="00575414">
        <w:rPr>
          <w:lang w:val="it-IT"/>
        </w:rPr>
        <w:t xml:space="preserve"> </w:t>
      </w:r>
      <w:proofErr w:type="spellStart"/>
      <w:r w:rsidRPr="00575414">
        <w:rPr>
          <w:lang w:val="it-IT"/>
        </w:rPr>
        <w:t>n°</w:t>
      </w:r>
      <w:proofErr w:type="spellEnd"/>
      <w:r w:rsidRPr="00575414">
        <w:rPr>
          <w:lang w:val="it-IT"/>
        </w:rPr>
        <w:t xml:space="preserve"> 97/2016 recante le norme sul “Riordino della disciplina riguardante il diritto di accesso civico e gli obblighi di pubblicità, trasparenza e diffusione di informazioni da parte delle pubbliche amministrazioni” modificano gran parte delle previsioni del decreto 33/2013 ed incrementano le prerogative del cittadino e del suo diritto di accesso agli atti.</w:t>
      </w:r>
    </w:p>
    <w:p w:rsidR="00DA731A" w:rsidRPr="00575414" w:rsidRDefault="00DA731A" w:rsidP="00DA731A">
      <w:pPr>
        <w:pStyle w:val="Corpodeltesto"/>
        <w:rPr>
          <w:lang w:val="it-IT"/>
        </w:rPr>
      </w:pPr>
    </w:p>
    <w:p w:rsidR="00DA731A" w:rsidRPr="00575414" w:rsidRDefault="00DA731A" w:rsidP="00DA731A">
      <w:pPr>
        <w:pStyle w:val="Corpodeltesto"/>
        <w:ind w:left="133" w:right="131" w:firstLine="566"/>
        <w:jc w:val="both"/>
        <w:rPr>
          <w:lang w:val="it-IT"/>
        </w:rPr>
      </w:pPr>
      <w:r w:rsidRPr="00575414">
        <w:rPr>
          <w:lang w:val="it-IT"/>
        </w:rPr>
        <w:t xml:space="preserve">Una delle principali novità è stata quella di aver eliminato l’obbligo di adozione di un programma specifico per la Trasparenza e l’integrità stabilendo ai fini di un maggior coordinamento con le norme della prevenzione della corruzione che alla trasparenza venga dedicata una apposita sezione del Piano triennale della prevenzione della Corruzione (cosa che questo comune aveva già fatto nel piano anticorruzione 2016/2018). La sezione del PTPCT dedicata alla trasparenza viene impostata essenzialmente come atto organizzativo capace di garantire lo svolgersi corretto e  costante dei flussi informativi necessari all’elaborazione, trasmissione e pubblicazione dei dati. Il Decreto si prefigge inoltre da un lato il ben preciso obiettivo di razionalizzare tali obblighi concentrando e riducendo gli oneri in capo all’amministrazione attraverso delle misure specifiche previste nell’art. 3 del nuovo Decreto </w:t>
      </w:r>
      <w:proofErr w:type="spellStart"/>
      <w:r w:rsidRPr="00575414">
        <w:rPr>
          <w:lang w:val="it-IT"/>
        </w:rPr>
        <w:t>n°</w:t>
      </w:r>
      <w:proofErr w:type="spellEnd"/>
      <w:r w:rsidRPr="00575414">
        <w:rPr>
          <w:lang w:val="it-IT"/>
        </w:rPr>
        <w:t xml:space="preserve"> 33, e dall’altro garantisce una più ampia accessibilità ai  dati e documenti detenuti dall’amministrazione anche in assenza di un preciso obbligo di pubblicazione grazie al rinnovato istituto dell’accesso</w:t>
      </w:r>
      <w:r w:rsidRPr="00575414">
        <w:rPr>
          <w:spacing w:val="-9"/>
          <w:lang w:val="it-IT"/>
        </w:rPr>
        <w:t xml:space="preserve"> </w:t>
      </w:r>
      <w:r w:rsidRPr="00575414">
        <w:rPr>
          <w:lang w:val="it-IT"/>
        </w:rPr>
        <w:t>civico.</w:t>
      </w:r>
    </w:p>
    <w:p w:rsidR="00DA731A" w:rsidRPr="00575414" w:rsidRDefault="00DA731A" w:rsidP="00DA731A">
      <w:pPr>
        <w:pStyle w:val="Corpodeltesto"/>
        <w:rPr>
          <w:lang w:val="it-IT"/>
        </w:rPr>
      </w:pPr>
    </w:p>
    <w:p w:rsidR="00DA731A" w:rsidRDefault="00DA731A" w:rsidP="00DA731A">
      <w:pPr>
        <w:pStyle w:val="Corpodeltesto"/>
        <w:ind w:left="699" w:right="773"/>
      </w:pPr>
      <w:r>
        <w:t xml:space="preserve">La </w:t>
      </w:r>
      <w:proofErr w:type="spellStart"/>
      <w:r>
        <w:t>presente</w:t>
      </w:r>
      <w:proofErr w:type="spellEnd"/>
      <w:r>
        <w:t xml:space="preserve"> </w:t>
      </w:r>
      <w:proofErr w:type="spellStart"/>
      <w:r>
        <w:t>sezione</w:t>
      </w:r>
      <w:proofErr w:type="spellEnd"/>
      <w:r>
        <w:t xml:space="preserve"> </w:t>
      </w:r>
      <w:proofErr w:type="spellStart"/>
      <w:r>
        <w:t>contiene</w:t>
      </w:r>
      <w:proofErr w:type="spellEnd"/>
      <w:r>
        <w:t>:</w:t>
      </w:r>
    </w:p>
    <w:p w:rsidR="00DA731A" w:rsidRPr="00575414" w:rsidRDefault="00DA731A" w:rsidP="00DA731A">
      <w:pPr>
        <w:pStyle w:val="Paragrafoelenco"/>
        <w:numPr>
          <w:ilvl w:val="0"/>
          <w:numId w:val="6"/>
        </w:numPr>
        <w:tabs>
          <w:tab w:val="left" w:pos="842"/>
        </w:tabs>
        <w:ind w:left="851" w:right="137" w:hanging="718"/>
        <w:jc w:val="both"/>
        <w:rPr>
          <w:sz w:val="24"/>
          <w:lang w:val="it-IT"/>
        </w:rPr>
      </w:pPr>
      <w:r w:rsidRPr="00575414">
        <w:rPr>
          <w:sz w:val="24"/>
          <w:lang w:val="it-IT"/>
        </w:rPr>
        <w:t>le soluzioni organizzative poste in essere al fine di garantire l’assolvimento degli obblighi di pubblicazione dei dati e delle informazioni, individuando i responsabili della raccolta, elaborazione, trasmissione e pubblicazione dei dati come specificato nell’allegato alla presente sezione del</w:t>
      </w:r>
      <w:r w:rsidRPr="00575414">
        <w:rPr>
          <w:spacing w:val="-13"/>
          <w:sz w:val="24"/>
          <w:lang w:val="it-IT"/>
        </w:rPr>
        <w:t xml:space="preserve"> </w:t>
      </w:r>
      <w:r w:rsidRPr="00575414">
        <w:rPr>
          <w:sz w:val="24"/>
          <w:lang w:val="it-IT"/>
        </w:rPr>
        <w:t>Piano;</w:t>
      </w:r>
    </w:p>
    <w:p w:rsidR="00DA731A" w:rsidRPr="00575414" w:rsidRDefault="00DA731A" w:rsidP="00DA731A">
      <w:pPr>
        <w:pStyle w:val="Paragrafoelenco"/>
        <w:numPr>
          <w:ilvl w:val="0"/>
          <w:numId w:val="6"/>
        </w:numPr>
        <w:tabs>
          <w:tab w:val="left" w:pos="842"/>
        </w:tabs>
        <w:ind w:left="841"/>
        <w:jc w:val="both"/>
        <w:rPr>
          <w:sz w:val="24"/>
          <w:lang w:val="it-IT"/>
        </w:rPr>
      </w:pPr>
      <w:r w:rsidRPr="00575414">
        <w:rPr>
          <w:sz w:val="24"/>
          <w:lang w:val="it-IT"/>
        </w:rPr>
        <w:t>le modalità utilizzate per la pubblicazione, l’aggiornamento dei dati e il</w:t>
      </w:r>
      <w:r w:rsidRPr="00575414">
        <w:rPr>
          <w:spacing w:val="-12"/>
          <w:sz w:val="24"/>
          <w:lang w:val="it-IT"/>
        </w:rPr>
        <w:t xml:space="preserve"> </w:t>
      </w:r>
      <w:r w:rsidRPr="00575414">
        <w:rPr>
          <w:sz w:val="24"/>
          <w:lang w:val="it-IT"/>
        </w:rPr>
        <w:t>monitoraggio;</w:t>
      </w:r>
    </w:p>
    <w:p w:rsidR="00DA731A" w:rsidRPr="00575414" w:rsidRDefault="00DA731A" w:rsidP="00DA731A">
      <w:pPr>
        <w:pStyle w:val="Paragrafoelenco"/>
        <w:numPr>
          <w:ilvl w:val="0"/>
          <w:numId w:val="6"/>
        </w:numPr>
        <w:tabs>
          <w:tab w:val="left" w:pos="842"/>
        </w:tabs>
        <w:ind w:left="841"/>
        <w:jc w:val="both"/>
        <w:rPr>
          <w:sz w:val="24"/>
          <w:lang w:val="it-IT"/>
        </w:rPr>
      </w:pPr>
      <w:r w:rsidRPr="00575414">
        <w:rPr>
          <w:sz w:val="24"/>
          <w:lang w:val="it-IT"/>
        </w:rPr>
        <w:t>le modalità di attuazione dell’accesso</w:t>
      </w:r>
      <w:r w:rsidRPr="00575414">
        <w:rPr>
          <w:spacing w:val="-7"/>
          <w:sz w:val="24"/>
          <w:lang w:val="it-IT"/>
        </w:rPr>
        <w:t xml:space="preserve"> </w:t>
      </w:r>
      <w:r w:rsidRPr="00575414">
        <w:rPr>
          <w:sz w:val="24"/>
          <w:lang w:val="it-IT"/>
        </w:rPr>
        <w:t>civico</w:t>
      </w:r>
    </w:p>
    <w:p w:rsidR="00DA731A" w:rsidRPr="00575414" w:rsidRDefault="00DA731A" w:rsidP="00DA731A">
      <w:pPr>
        <w:pStyle w:val="Paragrafoelenco"/>
        <w:numPr>
          <w:ilvl w:val="0"/>
          <w:numId w:val="6"/>
        </w:numPr>
        <w:tabs>
          <w:tab w:val="left" w:pos="841"/>
          <w:tab w:val="left" w:pos="842"/>
        </w:tabs>
        <w:ind w:left="851" w:right="139" w:hanging="718"/>
        <w:rPr>
          <w:sz w:val="24"/>
          <w:lang w:val="it-IT"/>
        </w:rPr>
      </w:pPr>
      <w:r w:rsidRPr="00575414">
        <w:rPr>
          <w:sz w:val="24"/>
          <w:lang w:val="it-IT"/>
        </w:rPr>
        <w:t>le azioni di implementazione e miglioramento della qualità delle informazioni riportate nel sito</w:t>
      </w:r>
      <w:r w:rsidRPr="00575414">
        <w:rPr>
          <w:spacing w:val="-1"/>
          <w:sz w:val="24"/>
          <w:lang w:val="it-IT"/>
        </w:rPr>
        <w:t xml:space="preserve"> </w:t>
      </w:r>
      <w:r w:rsidRPr="00575414">
        <w:rPr>
          <w:sz w:val="24"/>
          <w:lang w:val="it-IT"/>
        </w:rPr>
        <w:t>istituzionale</w:t>
      </w:r>
    </w:p>
    <w:p w:rsidR="00DA731A" w:rsidRPr="00575414" w:rsidRDefault="00DA731A" w:rsidP="00DA731A">
      <w:pPr>
        <w:pStyle w:val="Corpodeltesto"/>
        <w:rPr>
          <w:sz w:val="28"/>
          <w:lang w:val="it-IT"/>
        </w:rPr>
      </w:pPr>
    </w:p>
    <w:p w:rsidR="00DA731A" w:rsidRDefault="00DA731A" w:rsidP="00DA731A">
      <w:pPr>
        <w:pStyle w:val="Heading1"/>
        <w:numPr>
          <w:ilvl w:val="0"/>
          <w:numId w:val="8"/>
        </w:numPr>
        <w:tabs>
          <w:tab w:val="left" w:pos="2855"/>
          <w:tab w:val="left" w:pos="2856"/>
        </w:tabs>
        <w:ind w:left="2855" w:hanging="432"/>
        <w:jc w:val="left"/>
      </w:pPr>
      <w:bookmarkStart w:id="15" w:name="_TOC_250002"/>
      <w:r>
        <w:t>SOLUZIONI</w:t>
      </w:r>
      <w:r>
        <w:rPr>
          <w:spacing w:val="-34"/>
        </w:rPr>
        <w:t xml:space="preserve"> </w:t>
      </w:r>
      <w:bookmarkEnd w:id="15"/>
      <w:r>
        <w:t>ORGANIZZATIVE</w:t>
      </w:r>
    </w:p>
    <w:p w:rsidR="00DA731A" w:rsidRDefault="00DA731A" w:rsidP="00DA731A">
      <w:pPr>
        <w:pStyle w:val="Corpodeltesto"/>
        <w:rPr>
          <w:b/>
          <w:sz w:val="32"/>
        </w:rPr>
      </w:pPr>
    </w:p>
    <w:p w:rsidR="00DA731A" w:rsidRDefault="00DA731A" w:rsidP="00DA731A">
      <w:pPr>
        <w:pStyle w:val="Corpodeltesto"/>
        <w:rPr>
          <w:b/>
          <w:sz w:val="29"/>
        </w:rPr>
      </w:pPr>
    </w:p>
    <w:p w:rsidR="00DA731A" w:rsidRPr="00575414" w:rsidRDefault="00DA731A" w:rsidP="00DA731A">
      <w:pPr>
        <w:pStyle w:val="Corpodeltesto"/>
        <w:ind w:left="133" w:right="135" w:firstLine="566"/>
        <w:jc w:val="both"/>
        <w:rPr>
          <w:lang w:val="it-IT"/>
        </w:rPr>
      </w:pPr>
      <w:r w:rsidRPr="00575414">
        <w:rPr>
          <w:lang w:val="it-IT"/>
        </w:rPr>
        <w:t xml:space="preserve">Il Comune di </w:t>
      </w:r>
      <w:proofErr w:type="spellStart"/>
      <w:r>
        <w:rPr>
          <w:lang w:val="it-IT"/>
        </w:rPr>
        <w:t>Setzu</w:t>
      </w:r>
      <w:proofErr w:type="spellEnd"/>
      <w:r w:rsidRPr="00575414">
        <w:rPr>
          <w:lang w:val="it-IT"/>
        </w:rPr>
        <w:t xml:space="preserve"> non ha costituito una specifica unità organizzativa dedicata all’attuazione dei principi contenuti nel decreto Trasparenza attribuendo compiti e responsabilità diversificate in funzione del ruolo ricoperto da ciascun</w:t>
      </w:r>
      <w:r w:rsidRPr="00575414">
        <w:rPr>
          <w:spacing w:val="-10"/>
          <w:lang w:val="it-IT"/>
        </w:rPr>
        <w:t xml:space="preserve"> </w:t>
      </w:r>
      <w:r w:rsidRPr="00575414">
        <w:rPr>
          <w:lang w:val="it-IT"/>
        </w:rPr>
        <w:t>dipendente.</w:t>
      </w:r>
    </w:p>
    <w:p w:rsidR="00DA731A" w:rsidRPr="00575414" w:rsidRDefault="00DA731A" w:rsidP="00DA731A">
      <w:pPr>
        <w:pStyle w:val="Corpodeltesto"/>
        <w:ind w:left="133" w:right="131" w:firstLine="566"/>
        <w:jc w:val="both"/>
        <w:rPr>
          <w:lang w:val="it-IT"/>
        </w:rPr>
      </w:pPr>
      <w:r w:rsidRPr="00575414">
        <w:rPr>
          <w:lang w:val="it-IT"/>
        </w:rPr>
        <w:t>Pertanto, in questa sede, si provvede a definire un’organizzazione che sia trasversale a tutti i settori e coinvolga l’intera struttura comunale.</w:t>
      </w:r>
    </w:p>
    <w:p w:rsidR="00DA731A" w:rsidRPr="00575414" w:rsidRDefault="00DA731A" w:rsidP="00DA731A">
      <w:pPr>
        <w:pStyle w:val="Corpodeltesto"/>
        <w:rPr>
          <w:lang w:val="it-IT"/>
        </w:rPr>
      </w:pPr>
    </w:p>
    <w:p w:rsidR="00DA731A" w:rsidRPr="00575414" w:rsidRDefault="00DA731A" w:rsidP="00DA731A">
      <w:pPr>
        <w:pStyle w:val="Heading2"/>
        <w:numPr>
          <w:ilvl w:val="1"/>
          <w:numId w:val="5"/>
        </w:numPr>
        <w:tabs>
          <w:tab w:val="left" w:pos="710"/>
        </w:tabs>
        <w:spacing w:before="0"/>
        <w:jc w:val="both"/>
        <w:rPr>
          <w:lang w:val="it-IT"/>
        </w:rPr>
      </w:pPr>
      <w:bookmarkStart w:id="16" w:name="_TOC_250001"/>
      <w:r w:rsidRPr="00575414">
        <w:rPr>
          <w:lang w:val="it-IT"/>
        </w:rPr>
        <w:t>L’Ufficio Trasparenza e prevenzione della</w:t>
      </w:r>
      <w:r w:rsidRPr="00575414">
        <w:rPr>
          <w:spacing w:val="-21"/>
          <w:lang w:val="it-IT"/>
        </w:rPr>
        <w:t xml:space="preserve"> </w:t>
      </w:r>
      <w:bookmarkEnd w:id="16"/>
      <w:r w:rsidRPr="00575414">
        <w:rPr>
          <w:lang w:val="it-IT"/>
        </w:rPr>
        <w:t>corruzione</w:t>
      </w:r>
    </w:p>
    <w:p w:rsidR="00DA731A" w:rsidRPr="00575414" w:rsidRDefault="00DA731A" w:rsidP="00DA731A">
      <w:pPr>
        <w:pStyle w:val="Corpodeltesto"/>
        <w:rPr>
          <w:b/>
          <w:sz w:val="28"/>
          <w:lang w:val="it-IT"/>
        </w:rPr>
      </w:pPr>
    </w:p>
    <w:p w:rsidR="00DA731A" w:rsidRPr="00575414" w:rsidRDefault="00DA731A" w:rsidP="00DA731A">
      <w:pPr>
        <w:pStyle w:val="Corpodeltesto"/>
        <w:rPr>
          <w:b/>
          <w:lang w:val="it-IT"/>
        </w:rPr>
      </w:pPr>
    </w:p>
    <w:p w:rsidR="00DA731A" w:rsidRPr="00575414" w:rsidRDefault="00DA731A" w:rsidP="00DA731A">
      <w:pPr>
        <w:pStyle w:val="Corpodeltesto"/>
        <w:ind w:left="133" w:right="139" w:firstLine="566"/>
        <w:jc w:val="both"/>
        <w:rPr>
          <w:lang w:val="it-IT"/>
        </w:rPr>
      </w:pPr>
      <w:r w:rsidRPr="00575414">
        <w:rPr>
          <w:lang w:val="it-IT"/>
        </w:rPr>
        <w:t>La struttura deve essere di supporto al Responsabile della Trasparenza e della prevenzione della corruzione in merito all’applicazione integrale di quanto previsto dal Decreto N°33/2013 e dal</w:t>
      </w:r>
    </w:p>
    <w:p w:rsidR="00DA731A" w:rsidRPr="00575414" w:rsidRDefault="00DA731A" w:rsidP="00DA731A">
      <w:pPr>
        <w:jc w:val="both"/>
        <w:rPr>
          <w:lang w:val="it-IT"/>
        </w:rPr>
        <w:sectPr w:rsidR="00DA731A" w:rsidRPr="00575414" w:rsidSect="00DA731A">
          <w:headerReference w:type="even" r:id="rId15"/>
          <w:headerReference w:type="default" r:id="rId16"/>
          <w:pgSz w:w="11910" w:h="16840"/>
          <w:pgMar w:top="960" w:right="1000" w:bottom="280" w:left="1000" w:header="730" w:footer="0" w:gutter="0"/>
          <w:cols w:space="720"/>
          <w:docGrid w:linePitch="299"/>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18"/>
          <w:lang w:val="it-IT"/>
        </w:rPr>
      </w:pPr>
    </w:p>
    <w:p w:rsidR="00DA731A" w:rsidRPr="00575414" w:rsidRDefault="00DA731A" w:rsidP="00DA731A">
      <w:pPr>
        <w:pStyle w:val="Corpodeltesto"/>
        <w:ind w:left="133" w:right="130"/>
        <w:jc w:val="both"/>
        <w:rPr>
          <w:lang w:val="it-IT"/>
        </w:rPr>
      </w:pPr>
      <w:r w:rsidRPr="00575414">
        <w:rPr>
          <w:lang w:val="it-IT"/>
        </w:rPr>
        <w:t xml:space="preserve">presente Piano. L’ organizzazione, posta sotto la direzione del Responsabile della trasparenza e della prevenzione della corruzione, ha carattere trasversale e deve coinvolgere </w:t>
      </w:r>
      <w:r w:rsidRPr="00575414">
        <w:rPr>
          <w:spacing w:val="2"/>
          <w:lang w:val="it-IT"/>
        </w:rPr>
        <w:t xml:space="preserve">sia </w:t>
      </w:r>
      <w:r w:rsidRPr="00575414">
        <w:rPr>
          <w:lang w:val="it-IT"/>
        </w:rPr>
        <w:t>i responsabili di servizio che gli altri</w:t>
      </w:r>
      <w:r w:rsidRPr="00575414">
        <w:rPr>
          <w:spacing w:val="-7"/>
          <w:lang w:val="it-IT"/>
        </w:rPr>
        <w:t xml:space="preserve"> </w:t>
      </w:r>
      <w:r w:rsidRPr="00575414">
        <w:rPr>
          <w:lang w:val="it-IT"/>
        </w:rPr>
        <w:t>dipendenti.</w:t>
      </w:r>
    </w:p>
    <w:p w:rsidR="00DA731A" w:rsidRPr="00575414" w:rsidRDefault="00DA731A" w:rsidP="00DA731A">
      <w:pPr>
        <w:pStyle w:val="Corpodeltesto"/>
        <w:rPr>
          <w:lang w:val="it-IT"/>
        </w:rPr>
      </w:pPr>
    </w:p>
    <w:p w:rsidR="00DA731A" w:rsidRPr="00575414" w:rsidRDefault="00DA731A" w:rsidP="00DA731A">
      <w:pPr>
        <w:pStyle w:val="Corpodeltesto"/>
        <w:rPr>
          <w:sz w:val="19"/>
          <w:lang w:val="it-IT"/>
        </w:rPr>
      </w:pPr>
    </w:p>
    <w:p w:rsidR="00DA731A" w:rsidRDefault="00DA731A" w:rsidP="00DA731A">
      <w:pPr>
        <w:pStyle w:val="Heading2"/>
        <w:numPr>
          <w:ilvl w:val="1"/>
          <w:numId w:val="5"/>
        </w:numPr>
        <w:tabs>
          <w:tab w:val="left" w:pos="710"/>
        </w:tabs>
        <w:spacing w:before="0"/>
        <w:jc w:val="both"/>
      </w:pPr>
      <w:bookmarkStart w:id="17" w:name="_TOC_250000"/>
      <w:r>
        <w:t xml:space="preserve">I </w:t>
      </w:r>
      <w:proofErr w:type="spellStart"/>
      <w:r>
        <w:t>Responsabili</w:t>
      </w:r>
      <w:proofErr w:type="spellEnd"/>
      <w:r>
        <w:t xml:space="preserve"> </w:t>
      </w:r>
      <w:proofErr w:type="spellStart"/>
      <w:r>
        <w:t>di</w:t>
      </w:r>
      <w:proofErr w:type="spellEnd"/>
      <w:r>
        <w:rPr>
          <w:spacing w:val="-12"/>
        </w:rPr>
        <w:t xml:space="preserve"> </w:t>
      </w:r>
      <w:bookmarkEnd w:id="17"/>
      <w:proofErr w:type="spellStart"/>
      <w:r>
        <w:t>Servizio</w:t>
      </w:r>
      <w:proofErr w:type="spellEnd"/>
    </w:p>
    <w:p w:rsidR="00DA731A" w:rsidRPr="00575414" w:rsidRDefault="00DA731A" w:rsidP="00DA731A">
      <w:pPr>
        <w:pStyle w:val="Corpodeltesto"/>
        <w:ind w:left="133" w:right="131" w:firstLine="566"/>
        <w:jc w:val="right"/>
        <w:rPr>
          <w:lang w:val="it-IT"/>
        </w:rPr>
      </w:pPr>
      <w:r w:rsidRPr="00575414">
        <w:rPr>
          <w:lang w:val="it-IT"/>
        </w:rPr>
        <w:t>Ciascun responsabile di servizio garantisce il tempestivo e regolare flusso delle informazioni da pubblicare ai fini del rispetto degli obblighi previsti dal decreto Trasparenza e dal presente Piano.</w:t>
      </w:r>
    </w:p>
    <w:p w:rsidR="00DA731A" w:rsidRPr="00575414" w:rsidRDefault="00DA731A" w:rsidP="00DA731A">
      <w:pPr>
        <w:pStyle w:val="Corpodeltesto"/>
        <w:rPr>
          <w:lang w:val="it-IT"/>
        </w:rPr>
      </w:pPr>
    </w:p>
    <w:p w:rsidR="00DA731A" w:rsidRPr="00575414" w:rsidRDefault="00DA731A" w:rsidP="00DA731A">
      <w:pPr>
        <w:pStyle w:val="Corpodeltesto"/>
        <w:ind w:left="133" w:right="139" w:firstLine="566"/>
        <w:jc w:val="both"/>
        <w:rPr>
          <w:lang w:val="it-IT"/>
        </w:rPr>
      </w:pPr>
      <w:r w:rsidRPr="00575414">
        <w:rPr>
          <w:lang w:val="it-IT"/>
        </w:rPr>
        <w:t xml:space="preserve">Assicurano il corretto esercizio dell’accesso civico nei termini e nelle modalità stabiliti dall’art. 5, 5 bis e 5 </w:t>
      </w:r>
      <w:proofErr w:type="spellStart"/>
      <w:r w:rsidRPr="00575414">
        <w:rPr>
          <w:lang w:val="it-IT"/>
        </w:rPr>
        <w:t>ter</w:t>
      </w:r>
      <w:proofErr w:type="spellEnd"/>
      <w:r w:rsidRPr="00575414">
        <w:rPr>
          <w:lang w:val="it-IT"/>
        </w:rPr>
        <w:t xml:space="preserve"> del Decreto </w:t>
      </w:r>
      <w:proofErr w:type="spellStart"/>
      <w:r w:rsidRPr="00575414">
        <w:rPr>
          <w:lang w:val="it-IT"/>
        </w:rPr>
        <w:t>Lgs</w:t>
      </w:r>
      <w:proofErr w:type="spellEnd"/>
      <w:r w:rsidRPr="00575414">
        <w:rPr>
          <w:lang w:val="it-IT"/>
        </w:rPr>
        <w:t xml:space="preserve">. </w:t>
      </w:r>
      <w:proofErr w:type="spellStart"/>
      <w:r w:rsidRPr="00575414">
        <w:rPr>
          <w:lang w:val="it-IT"/>
        </w:rPr>
        <w:t>N°</w:t>
      </w:r>
      <w:proofErr w:type="spellEnd"/>
      <w:r w:rsidRPr="00575414">
        <w:rPr>
          <w:lang w:val="it-IT"/>
        </w:rPr>
        <w:t xml:space="preserve"> 33 come modificato dal D. LGS </w:t>
      </w:r>
      <w:proofErr w:type="spellStart"/>
      <w:r w:rsidRPr="00575414">
        <w:rPr>
          <w:lang w:val="it-IT"/>
        </w:rPr>
        <w:t>n°</w:t>
      </w:r>
      <w:proofErr w:type="spellEnd"/>
      <w:r w:rsidRPr="00575414">
        <w:rPr>
          <w:lang w:val="it-IT"/>
        </w:rPr>
        <w:t xml:space="preserve"> 97/2016 e dal presente piano.</w:t>
      </w:r>
    </w:p>
    <w:p w:rsidR="00DA731A" w:rsidRPr="00575414" w:rsidRDefault="00DA731A" w:rsidP="00DA731A">
      <w:pPr>
        <w:pStyle w:val="Corpodeltesto"/>
        <w:rPr>
          <w:lang w:val="it-IT"/>
        </w:rPr>
      </w:pPr>
    </w:p>
    <w:p w:rsidR="00DA731A" w:rsidRPr="00575414" w:rsidRDefault="00DA731A" w:rsidP="00DA731A">
      <w:pPr>
        <w:pStyle w:val="Corpodeltesto"/>
        <w:rPr>
          <w:lang w:val="it-IT"/>
        </w:rPr>
      </w:pPr>
    </w:p>
    <w:p w:rsidR="00DA731A" w:rsidRDefault="00DA731A" w:rsidP="00DA731A">
      <w:pPr>
        <w:pStyle w:val="Heading2"/>
        <w:numPr>
          <w:ilvl w:val="1"/>
          <w:numId w:val="5"/>
        </w:numPr>
        <w:tabs>
          <w:tab w:val="left" w:pos="779"/>
        </w:tabs>
        <w:spacing w:before="0"/>
        <w:ind w:left="778" w:hanging="645"/>
        <w:jc w:val="both"/>
      </w:pPr>
      <w:proofErr w:type="spellStart"/>
      <w:r>
        <w:t>Dipendenti</w:t>
      </w:r>
      <w:proofErr w:type="spellEnd"/>
      <w:r>
        <w:t xml:space="preserve"> </w:t>
      </w:r>
      <w:proofErr w:type="spellStart"/>
      <w:r>
        <w:t>individuati</w:t>
      </w:r>
      <w:proofErr w:type="spellEnd"/>
      <w:r>
        <w:t xml:space="preserve"> come</w:t>
      </w:r>
      <w:r>
        <w:rPr>
          <w:spacing w:val="-8"/>
        </w:rPr>
        <w:t xml:space="preserve"> </w:t>
      </w:r>
      <w:proofErr w:type="spellStart"/>
      <w:r>
        <w:t>Referenti</w:t>
      </w:r>
      <w:proofErr w:type="spellEnd"/>
    </w:p>
    <w:p w:rsidR="00DA731A" w:rsidRDefault="00DA731A" w:rsidP="00DA731A">
      <w:pPr>
        <w:pStyle w:val="Corpodeltesto"/>
        <w:rPr>
          <w:b/>
          <w:sz w:val="28"/>
        </w:rPr>
      </w:pPr>
    </w:p>
    <w:p w:rsidR="00DA731A" w:rsidRPr="00575414" w:rsidRDefault="00DA731A" w:rsidP="00DA731A">
      <w:pPr>
        <w:pStyle w:val="Corpodeltesto"/>
        <w:ind w:left="133" w:right="142" w:firstLine="566"/>
        <w:jc w:val="both"/>
        <w:rPr>
          <w:lang w:val="it-IT"/>
        </w:rPr>
      </w:pPr>
      <w:r w:rsidRPr="00575414">
        <w:rPr>
          <w:lang w:val="it-IT"/>
        </w:rPr>
        <w:t>Ciascun responsabile, tra i dipendenti del proprio settore, individua i soggetti referenti i quali dovranno</w:t>
      </w:r>
      <w:r w:rsidRPr="00575414">
        <w:rPr>
          <w:spacing w:val="55"/>
          <w:lang w:val="it-IT"/>
        </w:rPr>
        <w:t xml:space="preserve"> </w:t>
      </w:r>
      <w:r w:rsidRPr="00575414">
        <w:rPr>
          <w:lang w:val="it-IT"/>
        </w:rPr>
        <w:t>assicurare:</w:t>
      </w:r>
    </w:p>
    <w:p w:rsidR="00DA731A" w:rsidRPr="00575414" w:rsidRDefault="00DA731A" w:rsidP="00DA731A">
      <w:pPr>
        <w:pStyle w:val="Paragrafoelenco"/>
        <w:numPr>
          <w:ilvl w:val="0"/>
          <w:numId w:val="7"/>
        </w:numPr>
        <w:tabs>
          <w:tab w:val="left" w:pos="842"/>
        </w:tabs>
        <w:ind w:right="141" w:firstLine="0"/>
        <w:jc w:val="both"/>
        <w:rPr>
          <w:sz w:val="24"/>
          <w:lang w:val="it-IT"/>
        </w:rPr>
      </w:pPr>
      <w:r w:rsidRPr="00575414">
        <w:rPr>
          <w:sz w:val="24"/>
          <w:lang w:val="it-IT"/>
        </w:rPr>
        <w:t>la raccolta dei documenti/informazioni/dati relativi al Settore di appartenenza per cui  sussista un obbligo di</w:t>
      </w:r>
      <w:r w:rsidRPr="00575414">
        <w:rPr>
          <w:spacing w:val="-3"/>
          <w:sz w:val="24"/>
          <w:lang w:val="it-IT"/>
        </w:rPr>
        <w:t xml:space="preserve"> </w:t>
      </w:r>
      <w:r w:rsidRPr="00575414">
        <w:rPr>
          <w:sz w:val="24"/>
          <w:lang w:val="it-IT"/>
        </w:rPr>
        <w:t>pubblicazione;</w:t>
      </w:r>
    </w:p>
    <w:p w:rsidR="00DA731A" w:rsidRPr="00575414" w:rsidRDefault="00DA731A" w:rsidP="00DA731A">
      <w:pPr>
        <w:pStyle w:val="Paragrafoelenco"/>
        <w:numPr>
          <w:ilvl w:val="0"/>
          <w:numId w:val="7"/>
        </w:numPr>
        <w:tabs>
          <w:tab w:val="left" w:pos="842"/>
        </w:tabs>
        <w:ind w:right="134" w:firstLine="0"/>
        <w:jc w:val="both"/>
        <w:rPr>
          <w:sz w:val="24"/>
          <w:lang w:val="it-IT"/>
        </w:rPr>
      </w:pPr>
      <w:r w:rsidRPr="00575414">
        <w:rPr>
          <w:sz w:val="24"/>
          <w:lang w:val="it-IT"/>
        </w:rPr>
        <w:t>l’aggiornamento tempestivo e costante delle sottosezioni dei  “Amministrazione Trasparente” in cui si trovano pubblicati dati/ documenti/informazioni di propria</w:t>
      </w:r>
      <w:r w:rsidRPr="00575414">
        <w:rPr>
          <w:spacing w:val="-14"/>
          <w:sz w:val="24"/>
          <w:lang w:val="it-IT"/>
        </w:rPr>
        <w:t xml:space="preserve"> </w:t>
      </w:r>
      <w:r w:rsidRPr="00575414">
        <w:rPr>
          <w:sz w:val="24"/>
          <w:lang w:val="it-IT"/>
        </w:rPr>
        <w:t>competenza;</w:t>
      </w:r>
    </w:p>
    <w:p w:rsidR="00DA731A" w:rsidRPr="00575414" w:rsidRDefault="00DA731A" w:rsidP="00DA731A">
      <w:pPr>
        <w:pStyle w:val="Paragrafoelenco"/>
        <w:numPr>
          <w:ilvl w:val="0"/>
          <w:numId w:val="7"/>
        </w:numPr>
        <w:tabs>
          <w:tab w:val="left" w:pos="842"/>
        </w:tabs>
        <w:ind w:right="133" w:firstLine="0"/>
        <w:jc w:val="both"/>
        <w:rPr>
          <w:sz w:val="24"/>
          <w:lang w:val="it-IT"/>
        </w:rPr>
      </w:pPr>
      <w:r w:rsidRPr="00575414">
        <w:rPr>
          <w:sz w:val="24"/>
          <w:lang w:val="it-IT"/>
        </w:rPr>
        <w:t>l’informazione tempestiva al Responsabile della trasparenza e della prevenzione della corruzione e all’Ufficio Trasparenza e/o dietro richiesta anche informale degli stessi, sullo stato di attuazione degli obblighi di</w:t>
      </w:r>
      <w:r w:rsidRPr="00575414">
        <w:rPr>
          <w:spacing w:val="-9"/>
          <w:sz w:val="24"/>
          <w:lang w:val="it-IT"/>
        </w:rPr>
        <w:t xml:space="preserve"> </w:t>
      </w:r>
      <w:r w:rsidRPr="00575414">
        <w:rPr>
          <w:sz w:val="24"/>
          <w:lang w:val="it-IT"/>
        </w:rPr>
        <w:t>pubblicazione;</w:t>
      </w:r>
    </w:p>
    <w:p w:rsidR="00DA731A" w:rsidRPr="00575414" w:rsidRDefault="00DA731A" w:rsidP="00DA731A">
      <w:pPr>
        <w:pStyle w:val="Paragrafoelenco"/>
        <w:numPr>
          <w:ilvl w:val="0"/>
          <w:numId w:val="7"/>
        </w:numPr>
        <w:tabs>
          <w:tab w:val="left" w:pos="842"/>
        </w:tabs>
        <w:ind w:right="136" w:firstLine="0"/>
        <w:jc w:val="both"/>
        <w:rPr>
          <w:sz w:val="24"/>
          <w:lang w:val="it-IT"/>
        </w:rPr>
      </w:pPr>
      <w:r w:rsidRPr="00575414">
        <w:rPr>
          <w:sz w:val="24"/>
          <w:lang w:val="it-IT"/>
        </w:rPr>
        <w:t>la tempestiva trasmissione all’Ufficio Trasparenza e prevenzione della corruzione di ogni dato, informazione e i documento necessario all’eliminazione/correzioni di eventuali anomalie riscontrate in occasione del monitoraggio sullo stato di attuazione degli obblighi di</w:t>
      </w:r>
      <w:r w:rsidRPr="00575414">
        <w:rPr>
          <w:spacing w:val="-20"/>
          <w:sz w:val="24"/>
          <w:lang w:val="it-IT"/>
        </w:rPr>
        <w:t xml:space="preserve"> </w:t>
      </w:r>
      <w:r w:rsidRPr="00575414">
        <w:rPr>
          <w:sz w:val="24"/>
          <w:lang w:val="it-IT"/>
        </w:rPr>
        <w:t>pubblicazione;</w:t>
      </w:r>
    </w:p>
    <w:p w:rsidR="00DA731A" w:rsidRPr="00575414" w:rsidRDefault="00DA731A" w:rsidP="00DA731A">
      <w:pPr>
        <w:pStyle w:val="Paragrafoelenco"/>
        <w:numPr>
          <w:ilvl w:val="0"/>
          <w:numId w:val="7"/>
        </w:numPr>
        <w:tabs>
          <w:tab w:val="left" w:pos="842"/>
        </w:tabs>
        <w:ind w:right="132" w:firstLine="0"/>
        <w:jc w:val="both"/>
        <w:rPr>
          <w:sz w:val="24"/>
          <w:lang w:val="it-IT"/>
        </w:rPr>
      </w:pPr>
      <w:r w:rsidRPr="00575414">
        <w:rPr>
          <w:sz w:val="24"/>
          <w:lang w:val="it-IT"/>
        </w:rPr>
        <w:t>la trasmissione al medesimo Ufficio Trasparenza e prevenzione della corruzione tutte le ulteriori informazioni che saranno eventualmente</w:t>
      </w:r>
      <w:r w:rsidRPr="00575414">
        <w:rPr>
          <w:spacing w:val="-10"/>
          <w:sz w:val="24"/>
          <w:lang w:val="it-IT"/>
        </w:rPr>
        <w:t xml:space="preserve"> </w:t>
      </w:r>
      <w:r w:rsidRPr="00575414">
        <w:rPr>
          <w:sz w:val="24"/>
          <w:lang w:val="it-IT"/>
        </w:rPr>
        <w:t>richieste.</w:t>
      </w:r>
    </w:p>
    <w:p w:rsidR="00DA731A" w:rsidRPr="00575414" w:rsidRDefault="00DA731A" w:rsidP="00DA731A">
      <w:pPr>
        <w:pStyle w:val="Corpodeltesto"/>
        <w:rPr>
          <w:lang w:val="it-IT"/>
        </w:rPr>
      </w:pPr>
    </w:p>
    <w:p w:rsidR="00DA731A" w:rsidRPr="00575414" w:rsidRDefault="00DA731A" w:rsidP="00DA731A">
      <w:pPr>
        <w:pStyle w:val="Heading2"/>
        <w:numPr>
          <w:ilvl w:val="1"/>
          <w:numId w:val="5"/>
        </w:numPr>
        <w:tabs>
          <w:tab w:val="left" w:pos="710"/>
        </w:tabs>
        <w:spacing w:before="0"/>
        <w:jc w:val="both"/>
        <w:rPr>
          <w:lang w:val="it-IT"/>
        </w:rPr>
      </w:pPr>
      <w:r w:rsidRPr="00575414">
        <w:rPr>
          <w:lang w:val="it-IT"/>
        </w:rPr>
        <w:t>Ufficio preposto alla gestione del sito e alla pubblicazione dei</w:t>
      </w:r>
      <w:r w:rsidRPr="00575414">
        <w:rPr>
          <w:spacing w:val="-30"/>
          <w:lang w:val="it-IT"/>
        </w:rPr>
        <w:t xml:space="preserve"> </w:t>
      </w:r>
      <w:r w:rsidRPr="00575414">
        <w:rPr>
          <w:lang w:val="it-IT"/>
        </w:rPr>
        <w:t>dati</w:t>
      </w:r>
    </w:p>
    <w:p w:rsidR="00DA731A" w:rsidRPr="00575414" w:rsidRDefault="00DA731A" w:rsidP="00DA731A">
      <w:pPr>
        <w:pStyle w:val="Corpodeltesto"/>
        <w:rPr>
          <w:b/>
          <w:sz w:val="28"/>
          <w:lang w:val="it-IT"/>
        </w:rPr>
      </w:pPr>
    </w:p>
    <w:p w:rsidR="00DA731A" w:rsidRPr="00575414" w:rsidRDefault="00DA731A" w:rsidP="00DA731A">
      <w:pPr>
        <w:pStyle w:val="Corpodeltesto"/>
        <w:rPr>
          <w:b/>
          <w:lang w:val="it-IT"/>
        </w:rPr>
      </w:pPr>
    </w:p>
    <w:p w:rsidR="00DA731A" w:rsidRPr="00575414" w:rsidRDefault="00DA731A" w:rsidP="00DA731A">
      <w:pPr>
        <w:pStyle w:val="Corpodeltesto"/>
        <w:ind w:left="133" w:right="137" w:firstLine="566"/>
        <w:jc w:val="both"/>
        <w:rPr>
          <w:lang w:val="it-IT"/>
        </w:rPr>
      </w:pPr>
      <w:r w:rsidRPr="00575414">
        <w:rPr>
          <w:lang w:val="it-IT"/>
        </w:rPr>
        <w:t>L’ufficio preposto alla gestione del sito è costituito, oltre che dal responsabile della trasparenza e della prevenzione della corruzione, anche da una figura individuata nel settore affari generali ed una del settore finanziario</w:t>
      </w:r>
    </w:p>
    <w:p w:rsidR="00DA731A" w:rsidRPr="00575414" w:rsidRDefault="00DA731A" w:rsidP="00DA731A">
      <w:pPr>
        <w:pStyle w:val="Corpodeltesto"/>
        <w:rPr>
          <w:lang w:val="it-IT"/>
        </w:rPr>
      </w:pPr>
    </w:p>
    <w:p w:rsidR="00DA731A" w:rsidRDefault="00DA731A" w:rsidP="00DA731A">
      <w:pPr>
        <w:pStyle w:val="Heading2"/>
        <w:numPr>
          <w:ilvl w:val="1"/>
          <w:numId w:val="5"/>
        </w:numPr>
        <w:tabs>
          <w:tab w:val="left" w:pos="710"/>
        </w:tabs>
        <w:spacing w:before="0"/>
        <w:jc w:val="both"/>
      </w:pPr>
      <w:proofErr w:type="spellStart"/>
      <w:r>
        <w:t>Uffici</w:t>
      </w:r>
      <w:proofErr w:type="spellEnd"/>
      <w:r>
        <w:t xml:space="preserve"> </w:t>
      </w:r>
      <w:proofErr w:type="spellStart"/>
      <w:r>
        <w:t>depositari</w:t>
      </w:r>
      <w:proofErr w:type="spellEnd"/>
      <w:r>
        <w:t xml:space="preserve"> </w:t>
      </w:r>
      <w:proofErr w:type="spellStart"/>
      <w:r>
        <w:t>delle</w:t>
      </w:r>
      <w:proofErr w:type="spellEnd"/>
      <w:r>
        <w:rPr>
          <w:spacing w:val="-12"/>
        </w:rPr>
        <w:t xml:space="preserve"> </w:t>
      </w:r>
      <w:proofErr w:type="spellStart"/>
      <w:r>
        <w:t>informazioni</w:t>
      </w:r>
      <w:proofErr w:type="spellEnd"/>
    </w:p>
    <w:p w:rsidR="00DA731A" w:rsidRDefault="00DA731A" w:rsidP="00DA731A">
      <w:pPr>
        <w:pStyle w:val="Corpodeltesto"/>
        <w:rPr>
          <w:b/>
          <w:sz w:val="28"/>
        </w:rPr>
      </w:pPr>
    </w:p>
    <w:p w:rsidR="00DA731A" w:rsidRDefault="00DA731A" w:rsidP="00DA731A">
      <w:pPr>
        <w:pStyle w:val="Corpodeltesto"/>
        <w:rPr>
          <w:b/>
        </w:rPr>
      </w:pPr>
    </w:p>
    <w:p w:rsidR="00DA731A" w:rsidRPr="00575414" w:rsidRDefault="00DA731A" w:rsidP="00DA731A">
      <w:pPr>
        <w:pStyle w:val="Corpodeltesto"/>
        <w:ind w:left="133" w:right="134" w:firstLine="566"/>
        <w:jc w:val="both"/>
        <w:rPr>
          <w:lang w:val="it-IT"/>
        </w:rPr>
      </w:pPr>
      <w:r w:rsidRPr="00575414">
        <w:rPr>
          <w:lang w:val="it-IT"/>
        </w:rPr>
        <w:t>Gli uffici depositari dei dati, delle informazioni e dei documenti da pubblicare, hanno il compito di assicurare la completa fornitura del dato ai referenti individuati all’interno del settore di appartenenza e/o all’Ufficio</w:t>
      </w:r>
    </w:p>
    <w:p w:rsidR="00DA731A" w:rsidRPr="00575414" w:rsidRDefault="00DA731A" w:rsidP="00DA731A">
      <w:pPr>
        <w:jc w:val="both"/>
        <w:rPr>
          <w:lang w:val="it-IT"/>
        </w:rPr>
        <w:sectPr w:rsidR="00DA731A" w:rsidRPr="00575414">
          <w:pgSz w:w="11910" w:h="16840"/>
          <w:pgMar w:top="960" w:right="1000" w:bottom="280" w:left="1000" w:header="730" w:footer="0" w:gutter="0"/>
          <w:cols w:space="720"/>
        </w:sectPr>
      </w:pPr>
    </w:p>
    <w:p w:rsidR="00DA731A" w:rsidRPr="00575414" w:rsidRDefault="00DA731A" w:rsidP="00DA731A">
      <w:pPr>
        <w:pStyle w:val="Corpodeltesto"/>
        <w:rPr>
          <w:sz w:val="20"/>
          <w:lang w:val="it-IT"/>
        </w:rPr>
      </w:pPr>
    </w:p>
    <w:p w:rsidR="00DA731A" w:rsidRDefault="00DA731A" w:rsidP="00DA731A">
      <w:pPr>
        <w:pStyle w:val="Heading1"/>
        <w:numPr>
          <w:ilvl w:val="0"/>
          <w:numId w:val="5"/>
        </w:numPr>
        <w:tabs>
          <w:tab w:val="left" w:pos="773"/>
          <w:tab w:val="left" w:pos="775"/>
        </w:tabs>
        <w:ind w:left="774" w:hanging="432"/>
        <w:jc w:val="left"/>
      </w:pPr>
      <w:r>
        <w:t>MODALITÀ DI PUBBLICAZIONE, AGGIORNAMENTO</w:t>
      </w:r>
      <w:r>
        <w:rPr>
          <w:spacing w:val="-44"/>
        </w:rPr>
        <w:t xml:space="preserve"> </w:t>
      </w:r>
      <w:r>
        <w:t>DEI</w:t>
      </w:r>
    </w:p>
    <w:p w:rsidR="00DA731A" w:rsidRDefault="00DA731A" w:rsidP="00DA731A">
      <w:pPr>
        <w:ind w:left="3246" w:right="773"/>
        <w:rPr>
          <w:b/>
          <w:sz w:val="32"/>
        </w:rPr>
      </w:pPr>
      <w:r>
        <w:rPr>
          <w:b/>
          <w:sz w:val="32"/>
        </w:rPr>
        <w:t>DATI E MONITORAGGIO</w:t>
      </w:r>
    </w:p>
    <w:p w:rsidR="00DA731A" w:rsidRDefault="00DA731A" w:rsidP="00DA731A">
      <w:pPr>
        <w:pStyle w:val="Corpodeltesto"/>
        <w:rPr>
          <w:b/>
          <w:sz w:val="32"/>
        </w:rPr>
      </w:pPr>
    </w:p>
    <w:p w:rsidR="00DA731A" w:rsidRDefault="00DA731A" w:rsidP="00DA731A">
      <w:pPr>
        <w:pStyle w:val="Corpodeltesto"/>
        <w:rPr>
          <w:b/>
          <w:sz w:val="30"/>
        </w:rPr>
      </w:pPr>
    </w:p>
    <w:p w:rsidR="00DA731A" w:rsidRDefault="00DA731A" w:rsidP="00DA731A">
      <w:pPr>
        <w:pStyle w:val="Heading2"/>
        <w:numPr>
          <w:ilvl w:val="1"/>
          <w:numId w:val="5"/>
        </w:numPr>
        <w:tabs>
          <w:tab w:val="left" w:pos="709"/>
          <w:tab w:val="left" w:pos="710"/>
        </w:tabs>
        <w:spacing w:before="0"/>
      </w:pPr>
      <w:proofErr w:type="spellStart"/>
      <w:r>
        <w:t>Modalità</w:t>
      </w:r>
      <w:proofErr w:type="spellEnd"/>
      <w:r>
        <w:t xml:space="preserve"> </w:t>
      </w:r>
      <w:proofErr w:type="spellStart"/>
      <w:r>
        <w:t>di</w:t>
      </w:r>
      <w:proofErr w:type="spellEnd"/>
      <w:r>
        <w:rPr>
          <w:spacing w:val="-9"/>
        </w:rPr>
        <w:t xml:space="preserve"> </w:t>
      </w:r>
      <w:proofErr w:type="spellStart"/>
      <w:r>
        <w:t>pubblicazione</w:t>
      </w:r>
      <w:proofErr w:type="spellEnd"/>
    </w:p>
    <w:p w:rsidR="00DA731A" w:rsidRDefault="00DA731A" w:rsidP="00DA731A">
      <w:pPr>
        <w:pStyle w:val="Corpodeltesto"/>
        <w:rPr>
          <w:b/>
          <w:sz w:val="38"/>
        </w:rPr>
      </w:pPr>
    </w:p>
    <w:p w:rsidR="00DA731A" w:rsidRPr="00575414" w:rsidRDefault="00DA731A" w:rsidP="00DA731A">
      <w:pPr>
        <w:pStyle w:val="Corpodeltesto"/>
        <w:ind w:left="133" w:right="130" w:firstLine="566"/>
        <w:jc w:val="both"/>
        <w:rPr>
          <w:lang w:val="it-IT"/>
        </w:rPr>
      </w:pPr>
      <w:r w:rsidRPr="00575414">
        <w:rPr>
          <w:lang w:val="it-IT"/>
        </w:rPr>
        <w:t>Per pubblicazione si intende la pubblicazione nel sito istituzionale del Comune dei documenti, delle informazioni e dei dati concernenti l'organizzazione e l'attività dell’Amministrazione, cui corrisponde il diritto di chiunque di accedere al sito direttamente ed immediatamente, senza autenticazione ed identificazione.</w:t>
      </w:r>
    </w:p>
    <w:p w:rsidR="00DA731A" w:rsidRPr="00575414" w:rsidRDefault="00DA731A" w:rsidP="00DA731A">
      <w:pPr>
        <w:pStyle w:val="Corpodeltesto"/>
        <w:rPr>
          <w:sz w:val="23"/>
          <w:lang w:val="it-IT"/>
        </w:rPr>
      </w:pPr>
    </w:p>
    <w:p w:rsidR="00DA731A" w:rsidRPr="00575414" w:rsidRDefault="00DA731A" w:rsidP="00DA731A">
      <w:pPr>
        <w:pStyle w:val="Corpodeltesto"/>
        <w:ind w:left="133" w:right="132" w:firstLine="566"/>
        <w:jc w:val="both"/>
        <w:rPr>
          <w:lang w:val="it-IT"/>
        </w:rPr>
      </w:pPr>
      <w:r w:rsidRPr="00575414">
        <w:rPr>
          <w:lang w:val="it-IT"/>
        </w:rPr>
        <w:t>Tutti i documenti, le informazioni e i dati oggetto di accesso civico, ivi compresi quelli oggetto di pubblicazione obbligatoria ai sensi della normativa vigente sono pubblici e chiunque ha diritto di conoscerli, di fruirne gratuitamente, e di utilizzarli e riutilizzarli. A tal fine i dati sono pubblicati in formato di tipo aperto ai sensi dell’art. 68 del Codice dell’amministrazione digitale e sono riutilizzabili ai sensi del decreto legislativo 36/2006, del decreto legislativo 82/2005 e del decreto legislativo 196/2003 senza ulteriori restrizioni diverse dall’obbligo di citare la fonte e rispettarne l’integrità. Le modalità di pubblicazione garantiscono inoltre la completezza, la tempestività, la semplicità di consultazione, la comprensibilità, l'omogeneità, la facile accessibilità, nonché la conformità ai documenti originali in possesso dell'Amministrazione. L'esigenza di assicurare adeguata qualità delle informazioni diffuse non può, in ogni caso, costituire motivo per l'omessa o ritardata pubblicazione dei dati, delle informazioni e dei</w:t>
      </w:r>
      <w:r w:rsidRPr="00575414">
        <w:rPr>
          <w:spacing w:val="-11"/>
          <w:lang w:val="it-IT"/>
        </w:rPr>
        <w:t xml:space="preserve"> </w:t>
      </w:r>
      <w:r w:rsidRPr="00575414">
        <w:rPr>
          <w:lang w:val="it-IT"/>
        </w:rPr>
        <w:t>documenti.</w:t>
      </w:r>
    </w:p>
    <w:p w:rsidR="00DA731A" w:rsidRPr="00575414" w:rsidRDefault="00DA731A" w:rsidP="00DA731A">
      <w:pPr>
        <w:pStyle w:val="Corpodeltesto"/>
        <w:rPr>
          <w:lang w:val="it-IT"/>
        </w:rPr>
      </w:pPr>
    </w:p>
    <w:p w:rsidR="00DA731A" w:rsidRPr="00575414" w:rsidRDefault="00DA731A" w:rsidP="00DA731A">
      <w:pPr>
        <w:pStyle w:val="Corpodeltesto"/>
        <w:ind w:left="133" w:right="133" w:firstLine="566"/>
        <w:jc w:val="both"/>
        <w:rPr>
          <w:lang w:val="it-IT"/>
        </w:rPr>
      </w:pPr>
      <w:r w:rsidRPr="00575414">
        <w:rPr>
          <w:lang w:val="it-IT"/>
        </w:rPr>
        <w:t>Nella pubblicazione dei dati dovrà essere garantita l’osservanza alle prescrizioni in materia di riservatezza di dati personali (</w:t>
      </w:r>
      <w:proofErr w:type="spellStart"/>
      <w:r w:rsidRPr="00575414">
        <w:rPr>
          <w:lang w:val="it-IT"/>
        </w:rPr>
        <w:t>D.Lgs.</w:t>
      </w:r>
      <w:proofErr w:type="spellEnd"/>
      <w:r w:rsidRPr="00575414">
        <w:rPr>
          <w:lang w:val="it-IT"/>
        </w:rPr>
        <w:t xml:space="preserve"> 30 giugno 2003, n. 196 - Codice in materia di protezione dei dati personali), nonché quelle contenute nelle deliberazioni dell’Autorità garante per la protezione dei dati personali</w:t>
      </w:r>
    </w:p>
    <w:p w:rsidR="00DA731A" w:rsidRPr="00575414" w:rsidRDefault="00DA731A" w:rsidP="00DA731A">
      <w:pPr>
        <w:pStyle w:val="Corpodeltesto"/>
        <w:ind w:left="133" w:right="130" w:firstLine="566"/>
        <w:jc w:val="both"/>
        <w:rPr>
          <w:lang w:val="it-IT"/>
        </w:rPr>
      </w:pPr>
      <w:r w:rsidRPr="00575414">
        <w:rPr>
          <w:lang w:val="it-IT"/>
        </w:rPr>
        <w:t>Preliminarmente alla pubblicazione di dati e documenti (in forma integrale o per estratto, ivi compresi gli allegati) contenenti dati personali, si procede alla verifica caso per caso, della ricorrenza o meno dei presupposti per la pubblicazione degli stessi. In ogni caso non sono pubblicabili dati personali non pertinenti e/o eccedenti gli obblighi di pubblicazione la cui  diffusione non sia necessaria e proporzionata alla finalità di trasparenza perseguita nel caso concreto.</w:t>
      </w:r>
    </w:p>
    <w:p w:rsidR="00DA731A" w:rsidRPr="00575414" w:rsidRDefault="00DA731A" w:rsidP="00DA731A">
      <w:pPr>
        <w:pStyle w:val="Corpodeltesto"/>
        <w:rPr>
          <w:lang w:val="it-IT"/>
        </w:rPr>
      </w:pPr>
    </w:p>
    <w:p w:rsidR="00DA731A" w:rsidRPr="00575414" w:rsidRDefault="00DA731A" w:rsidP="00DA731A">
      <w:pPr>
        <w:pStyle w:val="Corpodeltesto"/>
        <w:ind w:left="133" w:right="132" w:firstLine="566"/>
        <w:jc w:val="both"/>
        <w:rPr>
          <w:lang w:val="it-IT"/>
        </w:rPr>
      </w:pPr>
      <w:r w:rsidRPr="00575414">
        <w:rPr>
          <w:lang w:val="it-IT"/>
        </w:rPr>
        <w:t xml:space="preserve">Di conseguenza, i dati personali che esulano da tale finalità non devono essere inseriti negli atti e nei documenti oggetto di pubblicazione online (a titolo esemplificativo: l’indirizzo di abitazione o di residenza, il codice fiscale delle personale fisiche, le coordinate bancarie (codice </w:t>
      </w:r>
      <w:proofErr w:type="spellStart"/>
      <w:r w:rsidRPr="00575414">
        <w:rPr>
          <w:lang w:val="it-IT"/>
        </w:rPr>
        <w:t>Iban</w:t>
      </w:r>
      <w:proofErr w:type="spellEnd"/>
      <w:r w:rsidRPr="00575414">
        <w:rPr>
          <w:lang w:val="it-IT"/>
        </w:rPr>
        <w:t xml:space="preserve">) ove vengono accreditati contributi, sussidi e somme a qualunque titolo erogate dall’amministrazione a favore di persone fisiche, imprese, professionisti, a fronte di controprestazione). Nel caso in cui si proceda alla pubblicazione di dati e documenti ulteriori rispetto a quelli espressamente previsti da norme vigenti si procederà ad </w:t>
      </w:r>
      <w:proofErr w:type="spellStart"/>
      <w:r w:rsidRPr="00575414">
        <w:rPr>
          <w:lang w:val="it-IT"/>
        </w:rPr>
        <w:t>anonimizzare</w:t>
      </w:r>
      <w:proofErr w:type="spellEnd"/>
      <w:r w:rsidRPr="00575414">
        <w:rPr>
          <w:lang w:val="it-IT"/>
        </w:rPr>
        <w:t xml:space="preserve"> gli eventuali dati personali presenti.</w:t>
      </w:r>
    </w:p>
    <w:p w:rsidR="00DA731A" w:rsidRPr="00575414" w:rsidRDefault="00DA731A" w:rsidP="00DA731A">
      <w:pPr>
        <w:pStyle w:val="Corpodeltesto"/>
        <w:rPr>
          <w:lang w:val="it-IT"/>
        </w:rPr>
      </w:pPr>
    </w:p>
    <w:p w:rsidR="00DA731A" w:rsidRDefault="00DA731A" w:rsidP="00DA731A">
      <w:pPr>
        <w:pStyle w:val="Heading2"/>
        <w:numPr>
          <w:ilvl w:val="1"/>
          <w:numId w:val="5"/>
        </w:numPr>
        <w:tabs>
          <w:tab w:val="left" w:pos="709"/>
          <w:tab w:val="left" w:pos="710"/>
        </w:tabs>
        <w:spacing w:before="0"/>
      </w:pPr>
      <w:proofErr w:type="spellStart"/>
      <w:r>
        <w:t>Monitoraggio</w:t>
      </w:r>
      <w:proofErr w:type="spellEnd"/>
    </w:p>
    <w:p w:rsidR="00DA731A" w:rsidRPr="00575414" w:rsidRDefault="00DA731A" w:rsidP="00DA731A">
      <w:pPr>
        <w:pStyle w:val="Corpodeltesto"/>
        <w:ind w:left="133" w:right="-13" w:firstLine="566"/>
        <w:jc w:val="both"/>
        <w:rPr>
          <w:lang w:val="it-IT"/>
        </w:rPr>
      </w:pPr>
      <w:r w:rsidRPr="00575414">
        <w:rPr>
          <w:lang w:val="it-IT"/>
        </w:rPr>
        <w:t>Il Responsabile dell’Ufficio Trasparenza effettua, con frequenza almeno semestralmente, il monitoraggio sull’adempimento degli obblighi di pubblicazione previsti dalla normativa vigente e nella presente sezione. Ulteriori controlli vengono inoltre disposti nell’ambito del monitoraggio  del</w:t>
      </w:r>
    </w:p>
    <w:p w:rsidR="00DA731A" w:rsidRPr="00575414" w:rsidRDefault="00DA731A" w:rsidP="00DA731A">
      <w:pPr>
        <w:jc w:val="both"/>
        <w:rPr>
          <w:lang w:val="it-IT"/>
        </w:rPr>
        <w:sectPr w:rsidR="00DA731A" w:rsidRPr="00575414">
          <w:headerReference w:type="even" r:id="rId17"/>
          <w:headerReference w:type="default" r:id="rId18"/>
          <w:pgSz w:w="11910" w:h="16840"/>
          <w:pgMar w:top="960" w:right="1000" w:bottom="280" w:left="1000" w:header="730" w:footer="0" w:gutter="0"/>
          <w:cols w:space="720"/>
        </w:sectPr>
      </w:pPr>
    </w:p>
    <w:p w:rsidR="00DA731A" w:rsidRPr="00575414" w:rsidRDefault="00DA731A" w:rsidP="00DA731A">
      <w:pPr>
        <w:pStyle w:val="Corpodeltesto"/>
        <w:rPr>
          <w:sz w:val="20"/>
          <w:lang w:val="it-IT"/>
        </w:rPr>
      </w:pPr>
    </w:p>
    <w:p w:rsidR="00DA731A" w:rsidRPr="00575414" w:rsidRDefault="00DA731A" w:rsidP="00DA731A">
      <w:pPr>
        <w:pStyle w:val="Corpodeltesto"/>
        <w:rPr>
          <w:sz w:val="18"/>
          <w:lang w:val="it-IT"/>
        </w:rPr>
      </w:pPr>
    </w:p>
    <w:p w:rsidR="00DA731A" w:rsidRPr="00575414" w:rsidRDefault="00DA731A" w:rsidP="00DA731A">
      <w:pPr>
        <w:pStyle w:val="Corpodeltesto"/>
        <w:ind w:right="-13"/>
        <w:jc w:val="both"/>
        <w:rPr>
          <w:lang w:val="it-IT"/>
        </w:rPr>
      </w:pPr>
      <w:r w:rsidRPr="00575414">
        <w:rPr>
          <w:lang w:val="it-IT"/>
        </w:rPr>
        <w:t>PTPCT in merito alla misura di prevenzione obbligatoria, attraverso periodici controlli a campione nonché in occasione dei controlli di regolarità amministrativa e contabile. Dell’esito di tali controlli il Responsabile dell’ufficio trasparenza redige apposita relazione.</w:t>
      </w:r>
    </w:p>
    <w:p w:rsidR="00DA731A" w:rsidRPr="00575414" w:rsidRDefault="00DA731A" w:rsidP="00DA731A">
      <w:pPr>
        <w:pStyle w:val="Corpodeltesto"/>
        <w:ind w:right="-13" w:firstLine="566"/>
        <w:jc w:val="both"/>
        <w:rPr>
          <w:lang w:val="it-IT"/>
        </w:rPr>
      </w:pPr>
      <w:r w:rsidRPr="00575414">
        <w:rPr>
          <w:lang w:val="it-IT"/>
        </w:rPr>
        <w:t>Al fine di consolidare la piena conoscenza, diffusione e condivisione del principio di trasparenza, il Responsabile della trasparenza e della prevenzione della corruzione, nel caso in cui ravvisi il mancato adempimento e/o la non conformità delle pubblicazioni al dettato normativo e  alle indicazioni contenute nella sezione Trasparenza, sollecita – anche informalmente – il responsabile del servizio, del relativo settore, affinché provveda tempestivamente all’adeguamento. Qualora, nonostante il sollecito, il responsabile del servizio non provveda, il Responsabile della trasparenza e della prevenzione della corruzione inoltra le segnalazioni previste dall’articolo 43 del decreto legislativo 33/2013 al Nucleo di Valutazione, alla Giunta comunale, all’Autorità Nazionale Anticorruzione.</w:t>
      </w:r>
    </w:p>
    <w:p w:rsidR="00DA731A" w:rsidRPr="00575414" w:rsidRDefault="00DA731A" w:rsidP="00DA731A">
      <w:pPr>
        <w:pStyle w:val="Corpodeltesto"/>
        <w:ind w:right="-13" w:firstLine="566"/>
        <w:jc w:val="both"/>
        <w:rPr>
          <w:lang w:val="it-IT"/>
        </w:rPr>
      </w:pPr>
      <w:r w:rsidRPr="00575414">
        <w:rPr>
          <w:lang w:val="it-IT"/>
        </w:rPr>
        <w:t>Il Responsabile della trasparenza e della prevenzione della corruzione della trasparenza, inoltre, fornisce al</w:t>
      </w:r>
      <w:r>
        <w:rPr>
          <w:lang w:val="it-IT"/>
        </w:rPr>
        <w:t xml:space="preserve"> </w:t>
      </w:r>
      <w:r w:rsidRPr="00575414">
        <w:rPr>
          <w:lang w:val="it-IT"/>
        </w:rPr>
        <w:t>Nucleo di Valutazione ogni informazione necessaria per le periodiche attestazioni richieste dall’Autorità Nazionale Anticorruzione.</w:t>
      </w:r>
    </w:p>
    <w:p w:rsidR="00DA731A" w:rsidRPr="00575414" w:rsidRDefault="00DA731A" w:rsidP="00DA731A">
      <w:pPr>
        <w:pStyle w:val="Corpodeltesto"/>
        <w:ind w:right="-13" w:firstLine="566"/>
        <w:jc w:val="both"/>
        <w:rPr>
          <w:lang w:val="it-IT"/>
        </w:rPr>
      </w:pPr>
      <w:r w:rsidRPr="00575414">
        <w:rPr>
          <w:lang w:val="it-IT"/>
        </w:rPr>
        <w:t xml:space="preserve">Nell’ambito del ciclo di gestione della performance sono definiti obiettivi, indicatori e puntuali criteri di monitoraggio e valutazione degli obblighi di pubblicazione e trasparenza, che concorrono alla valutazione della performance </w:t>
      </w:r>
      <w:r>
        <w:rPr>
          <w:lang w:val="it-IT"/>
        </w:rPr>
        <w:t xml:space="preserve">delle P.O. </w:t>
      </w:r>
      <w:r w:rsidRPr="00575414">
        <w:rPr>
          <w:lang w:val="it-IT"/>
        </w:rPr>
        <w:t>e dei</w:t>
      </w:r>
      <w:r w:rsidRPr="00575414">
        <w:rPr>
          <w:spacing w:val="-16"/>
          <w:lang w:val="it-IT"/>
        </w:rPr>
        <w:t xml:space="preserve"> </w:t>
      </w:r>
      <w:r w:rsidRPr="00575414">
        <w:rPr>
          <w:lang w:val="it-IT"/>
        </w:rPr>
        <w:t>dipendenti.</w:t>
      </w:r>
    </w:p>
    <w:p w:rsidR="00DA731A" w:rsidRPr="00575414" w:rsidRDefault="00DA731A" w:rsidP="00DA731A">
      <w:pPr>
        <w:pStyle w:val="Corpodeltesto"/>
        <w:rPr>
          <w:lang w:val="it-IT"/>
        </w:rPr>
      </w:pPr>
    </w:p>
    <w:p w:rsidR="00DA731A" w:rsidRPr="00553793" w:rsidRDefault="00DA731A" w:rsidP="00DA731A">
      <w:pPr>
        <w:pStyle w:val="Heading1"/>
        <w:numPr>
          <w:ilvl w:val="0"/>
          <w:numId w:val="5"/>
        </w:numPr>
        <w:tabs>
          <w:tab w:val="left" w:pos="1035"/>
          <w:tab w:val="left" w:pos="1036"/>
        </w:tabs>
        <w:ind w:left="1035" w:hanging="432"/>
        <w:jc w:val="left"/>
        <w:rPr>
          <w:lang w:val="it-IT"/>
        </w:rPr>
      </w:pPr>
      <w:r w:rsidRPr="00553793">
        <w:rPr>
          <w:spacing w:val="-6"/>
          <w:lang w:val="it-IT"/>
        </w:rPr>
        <w:t xml:space="preserve">MODALITA’ </w:t>
      </w:r>
      <w:proofErr w:type="spellStart"/>
      <w:r w:rsidRPr="00553793">
        <w:rPr>
          <w:lang w:val="it-IT"/>
        </w:rPr>
        <w:t>DI</w:t>
      </w:r>
      <w:proofErr w:type="spellEnd"/>
      <w:r w:rsidRPr="00553793">
        <w:rPr>
          <w:lang w:val="it-IT"/>
        </w:rPr>
        <w:t xml:space="preserve"> </w:t>
      </w:r>
      <w:r w:rsidRPr="00553793">
        <w:rPr>
          <w:spacing w:val="-3"/>
          <w:lang w:val="it-IT"/>
        </w:rPr>
        <w:t>ATTUAZIONE DELL’ACCESSO</w:t>
      </w:r>
      <w:r w:rsidRPr="00553793">
        <w:rPr>
          <w:spacing w:val="-34"/>
          <w:lang w:val="it-IT"/>
        </w:rPr>
        <w:t xml:space="preserve">  </w:t>
      </w:r>
      <w:r w:rsidRPr="00553793">
        <w:rPr>
          <w:lang w:val="it-IT"/>
        </w:rPr>
        <w:t>CIVICO</w:t>
      </w:r>
    </w:p>
    <w:p w:rsidR="00DA731A" w:rsidRPr="00553793" w:rsidRDefault="00DA731A" w:rsidP="00DA731A">
      <w:pPr>
        <w:pStyle w:val="Corpodeltesto"/>
        <w:rPr>
          <w:b/>
          <w:sz w:val="32"/>
          <w:lang w:val="it-IT"/>
        </w:rPr>
      </w:pPr>
    </w:p>
    <w:p w:rsidR="00DA731A" w:rsidRPr="00575414" w:rsidRDefault="00DA731A" w:rsidP="00DA731A">
      <w:pPr>
        <w:pStyle w:val="Corpodeltesto"/>
        <w:ind w:right="-13" w:firstLine="328"/>
        <w:rPr>
          <w:lang w:val="it-IT"/>
        </w:rPr>
      </w:pPr>
      <w:r w:rsidRPr="00575414">
        <w:rPr>
          <w:lang w:val="it-IT"/>
        </w:rPr>
        <w:t>L’istituto dell’accesso civico è stato introdotto nell’ordinamento dall’art. 5 del decreto legislativo 33/2013, il quale dispone che “all’obbligo di pubblicazione nella sezione amministrazione trasparente di documenti, informazioni e dati da parte delle pubbliche amministrazioni, corrisponde il diritto di chiunque di richiederli nel caso la pubblicazione fosse stata omessa.” La richiesta non doveva essere motivata e chiunque poteva avanzarla.</w:t>
      </w:r>
    </w:p>
    <w:p w:rsidR="00DA731A" w:rsidRPr="00575414" w:rsidRDefault="00DA731A" w:rsidP="00DA731A">
      <w:pPr>
        <w:pStyle w:val="Corpodeltesto"/>
        <w:ind w:right="-13"/>
        <w:rPr>
          <w:lang w:val="it-IT"/>
        </w:rPr>
      </w:pPr>
      <w:r w:rsidRPr="00575414">
        <w:rPr>
          <w:lang w:val="it-IT"/>
        </w:rPr>
        <w:t>L’accesso civico, dunque,, consente a chiunque, senza motivazione e senza spese, di accedere agli atti della pubblica amministrazione nel caso gli stessi fossero stati oggetto di pubblicazione obbligatoria ai sensi del decreto medesimo.</w:t>
      </w:r>
    </w:p>
    <w:p w:rsidR="00DA731A" w:rsidRPr="00575414" w:rsidRDefault="00DA731A" w:rsidP="00DA731A">
      <w:pPr>
        <w:ind w:right="-13" w:firstLine="328"/>
        <w:jc w:val="both"/>
        <w:rPr>
          <w:sz w:val="24"/>
          <w:lang w:val="it-IT"/>
        </w:rPr>
      </w:pPr>
      <w:r w:rsidRPr="00575414">
        <w:rPr>
          <w:sz w:val="24"/>
          <w:lang w:val="it-IT"/>
        </w:rPr>
        <w:t>Con l’approvazione del decreto 97/2016 la prospettiva in merito all’accessibilità dei dati e documenti detenuti dalle pubbliche amministrazioni si allarga ulteriormente attraverso il potenziamento dell’istituto dell’accesso civico grazie alla riscrittura dell’art. 5 del decreto 33/2013. Al comma 1 infatti si conferma la previsione, già inserita nel testo previgente e sopra riportata, mentre al c. 2 si inserisce una ulteriore ipotesi circa l’utilizzo dell’istituto di cui  trattasi. Infatti “</w:t>
      </w:r>
      <w:r w:rsidRPr="00575414">
        <w:rPr>
          <w:i/>
          <w:sz w:val="24"/>
          <w:lang w:val="it-IT"/>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 5</w:t>
      </w:r>
      <w:r w:rsidRPr="00575414">
        <w:rPr>
          <w:i/>
          <w:spacing w:val="-2"/>
          <w:sz w:val="24"/>
          <w:lang w:val="it-IT"/>
        </w:rPr>
        <w:t xml:space="preserve"> </w:t>
      </w:r>
      <w:r w:rsidRPr="00575414">
        <w:rPr>
          <w:i/>
          <w:sz w:val="24"/>
          <w:lang w:val="it-IT"/>
        </w:rPr>
        <w:t>bis</w:t>
      </w:r>
      <w:r w:rsidRPr="00575414">
        <w:rPr>
          <w:sz w:val="24"/>
          <w:lang w:val="it-IT"/>
        </w:rPr>
        <w:t>”.</w:t>
      </w:r>
    </w:p>
    <w:p w:rsidR="00DA731A" w:rsidRPr="00575414" w:rsidRDefault="00DA731A" w:rsidP="00DA731A">
      <w:pPr>
        <w:pStyle w:val="Corpodeltesto"/>
        <w:ind w:right="-13" w:firstLine="328"/>
        <w:jc w:val="both"/>
        <w:rPr>
          <w:lang w:val="it-IT"/>
        </w:rPr>
      </w:pPr>
      <w:r w:rsidRPr="00575414">
        <w:rPr>
          <w:lang w:val="it-IT"/>
        </w:rPr>
        <w:t>Pertanto il libero accesso da parte dei cittadini si estende ai dati e</w:t>
      </w:r>
      <w:r>
        <w:rPr>
          <w:lang w:val="it-IT"/>
        </w:rPr>
        <w:t xml:space="preserve"> documenti ulteriori rispetto a </w:t>
      </w:r>
      <w:r w:rsidRPr="00575414">
        <w:rPr>
          <w:lang w:val="it-IT"/>
        </w:rPr>
        <w:t>quelli per cui è prevista la pubblicazione nella sezione “amministrazione trasparente.”</w:t>
      </w:r>
    </w:p>
    <w:p w:rsidR="00DA731A" w:rsidRPr="00575414" w:rsidRDefault="00DA731A" w:rsidP="00DA731A">
      <w:pPr>
        <w:pStyle w:val="Corpodeltesto"/>
        <w:rPr>
          <w:sz w:val="20"/>
          <w:lang w:val="it-IT"/>
        </w:rPr>
      </w:pPr>
    </w:p>
    <w:p w:rsidR="00DA731A" w:rsidRPr="00575414" w:rsidRDefault="00DA731A" w:rsidP="00DA731A">
      <w:pPr>
        <w:pStyle w:val="Heading2"/>
        <w:numPr>
          <w:ilvl w:val="1"/>
          <w:numId w:val="4"/>
        </w:numPr>
        <w:tabs>
          <w:tab w:val="left" w:pos="709"/>
          <w:tab w:val="left" w:pos="710"/>
        </w:tabs>
        <w:spacing w:before="0"/>
        <w:rPr>
          <w:lang w:val="it-IT"/>
        </w:rPr>
      </w:pPr>
      <w:r w:rsidRPr="00575414">
        <w:rPr>
          <w:lang w:val="it-IT"/>
        </w:rPr>
        <w:t>Accesso civico di cui all’art. 5 c. 1 del decreto legislativo</w:t>
      </w:r>
      <w:r w:rsidRPr="00575414">
        <w:rPr>
          <w:spacing w:val="-26"/>
          <w:lang w:val="it-IT"/>
        </w:rPr>
        <w:t xml:space="preserve"> </w:t>
      </w:r>
      <w:r w:rsidRPr="00575414">
        <w:rPr>
          <w:lang w:val="it-IT"/>
        </w:rPr>
        <w:t>33/2013</w:t>
      </w:r>
    </w:p>
    <w:p w:rsidR="00006347" w:rsidRDefault="00006347" w:rsidP="00006347">
      <w:pPr>
        <w:pStyle w:val="Corpodeltesto"/>
        <w:ind w:left="474" w:right="131"/>
        <w:jc w:val="both"/>
        <w:rPr>
          <w:b/>
          <w:sz w:val="29"/>
          <w:lang w:val="it-IT"/>
        </w:rPr>
      </w:pPr>
    </w:p>
    <w:p w:rsidR="00DA731A" w:rsidRPr="00575414" w:rsidRDefault="00DA731A" w:rsidP="00006347">
      <w:pPr>
        <w:pStyle w:val="Corpodeltesto"/>
        <w:ind w:right="131"/>
        <w:jc w:val="both"/>
        <w:rPr>
          <w:lang w:val="it-IT"/>
        </w:rPr>
      </w:pPr>
      <w:r w:rsidRPr="00575414">
        <w:rPr>
          <w:lang w:val="it-IT"/>
        </w:rPr>
        <w:t xml:space="preserve">L’istanza deve essere pertinente ai dati e documenti di cui è prevista la </w:t>
      </w:r>
      <w:r w:rsidRPr="00575414">
        <w:rPr>
          <w:b/>
          <w:lang w:val="it-IT"/>
        </w:rPr>
        <w:t xml:space="preserve">pubblicazione obbligatoria </w:t>
      </w:r>
      <w:r w:rsidRPr="00575414">
        <w:rPr>
          <w:lang w:val="it-IT"/>
        </w:rPr>
        <w:t>nella sezione amministrazione trasparente ai sensi del decreto:</w:t>
      </w:r>
    </w:p>
    <w:p w:rsidR="00DA731A" w:rsidRPr="00575414" w:rsidRDefault="00DA731A" w:rsidP="00DA731A">
      <w:pPr>
        <w:pStyle w:val="Paragrafoelenco"/>
        <w:numPr>
          <w:ilvl w:val="2"/>
          <w:numId w:val="4"/>
        </w:numPr>
        <w:tabs>
          <w:tab w:val="left" w:pos="1593"/>
        </w:tabs>
        <w:ind w:hanging="231"/>
        <w:rPr>
          <w:sz w:val="24"/>
          <w:lang w:val="it-IT"/>
        </w:rPr>
      </w:pPr>
      <w:r w:rsidRPr="00575414">
        <w:rPr>
          <w:sz w:val="24"/>
          <w:lang w:val="it-IT"/>
        </w:rPr>
        <w:t>può essere presentata da</w:t>
      </w:r>
      <w:r w:rsidRPr="00575414">
        <w:rPr>
          <w:spacing w:val="-6"/>
          <w:sz w:val="24"/>
          <w:lang w:val="it-IT"/>
        </w:rPr>
        <w:t xml:space="preserve"> </w:t>
      </w:r>
      <w:r w:rsidRPr="00575414">
        <w:rPr>
          <w:sz w:val="24"/>
          <w:lang w:val="it-IT"/>
        </w:rPr>
        <w:t>chiunque;</w:t>
      </w:r>
    </w:p>
    <w:p w:rsidR="00DA731A" w:rsidRDefault="00DA731A" w:rsidP="00DA731A">
      <w:pPr>
        <w:pStyle w:val="Paragrafoelenco"/>
        <w:numPr>
          <w:ilvl w:val="2"/>
          <w:numId w:val="4"/>
        </w:numPr>
        <w:tabs>
          <w:tab w:val="left" w:pos="1593"/>
        </w:tabs>
        <w:ind w:left="1592"/>
        <w:rPr>
          <w:sz w:val="24"/>
        </w:rPr>
      </w:pPr>
      <w:r>
        <w:rPr>
          <w:sz w:val="24"/>
        </w:rPr>
        <w:t xml:space="preserve">non </w:t>
      </w:r>
      <w:proofErr w:type="spellStart"/>
      <w:r>
        <w:rPr>
          <w:sz w:val="24"/>
        </w:rPr>
        <w:t>necessita</w:t>
      </w:r>
      <w:proofErr w:type="spellEnd"/>
      <w:r>
        <w:rPr>
          <w:sz w:val="24"/>
        </w:rPr>
        <w:t xml:space="preserve"> </w:t>
      </w:r>
      <w:proofErr w:type="spellStart"/>
      <w:r>
        <w:rPr>
          <w:sz w:val="24"/>
        </w:rPr>
        <w:t>di</w:t>
      </w:r>
      <w:proofErr w:type="spellEnd"/>
      <w:r>
        <w:rPr>
          <w:spacing w:val="-4"/>
          <w:sz w:val="24"/>
        </w:rPr>
        <w:t xml:space="preserve"> </w:t>
      </w:r>
      <w:proofErr w:type="spellStart"/>
      <w:r>
        <w:rPr>
          <w:sz w:val="24"/>
        </w:rPr>
        <w:t>motivazione</w:t>
      </w:r>
      <w:proofErr w:type="spellEnd"/>
      <w:r>
        <w:rPr>
          <w:sz w:val="24"/>
        </w:rPr>
        <w:t>;</w:t>
      </w:r>
    </w:p>
    <w:p w:rsidR="00DA731A" w:rsidRPr="00575414" w:rsidRDefault="00DA731A" w:rsidP="00DA731A">
      <w:pPr>
        <w:pStyle w:val="Paragrafoelenco"/>
        <w:numPr>
          <w:ilvl w:val="2"/>
          <w:numId w:val="4"/>
        </w:numPr>
        <w:tabs>
          <w:tab w:val="left" w:pos="1612"/>
        </w:tabs>
        <w:ind w:left="1611" w:hanging="269"/>
        <w:rPr>
          <w:sz w:val="24"/>
          <w:lang w:val="it-IT"/>
        </w:rPr>
      </w:pPr>
      <w:r w:rsidRPr="00575414">
        <w:rPr>
          <w:sz w:val="24"/>
          <w:lang w:val="it-IT"/>
        </w:rPr>
        <w:t>può essere presentata anche per via telematica (mail,</w:t>
      </w:r>
      <w:r w:rsidRPr="00575414">
        <w:rPr>
          <w:spacing w:val="-11"/>
          <w:sz w:val="24"/>
          <w:lang w:val="it-IT"/>
        </w:rPr>
        <w:t xml:space="preserve"> </w:t>
      </w:r>
      <w:r w:rsidRPr="00575414">
        <w:rPr>
          <w:sz w:val="24"/>
          <w:lang w:val="it-IT"/>
        </w:rPr>
        <w:t>Pec)</w:t>
      </w:r>
      <w:r>
        <w:rPr>
          <w:sz w:val="24"/>
          <w:lang w:val="it-IT"/>
        </w:rPr>
        <w:t>;</w:t>
      </w:r>
    </w:p>
    <w:p w:rsidR="00DA731A" w:rsidRDefault="00DA731A" w:rsidP="00DA731A">
      <w:pPr>
        <w:pStyle w:val="Paragrafoelenco"/>
        <w:numPr>
          <w:ilvl w:val="2"/>
          <w:numId w:val="4"/>
        </w:numPr>
        <w:tabs>
          <w:tab w:val="left" w:pos="1593"/>
        </w:tabs>
        <w:ind w:left="1592"/>
        <w:rPr>
          <w:sz w:val="24"/>
        </w:rPr>
      </w:pPr>
      <w:r>
        <w:rPr>
          <w:sz w:val="24"/>
        </w:rPr>
        <w:t xml:space="preserve">è in </w:t>
      </w:r>
      <w:proofErr w:type="spellStart"/>
      <w:r>
        <w:rPr>
          <w:sz w:val="24"/>
        </w:rPr>
        <w:t>carta</w:t>
      </w:r>
      <w:proofErr w:type="spellEnd"/>
      <w:r>
        <w:rPr>
          <w:spacing w:val="-4"/>
          <w:sz w:val="24"/>
        </w:rPr>
        <w:t xml:space="preserve"> </w:t>
      </w:r>
      <w:proofErr w:type="spellStart"/>
      <w:r>
        <w:rPr>
          <w:sz w:val="24"/>
        </w:rPr>
        <w:t>libera</w:t>
      </w:r>
      <w:proofErr w:type="spellEnd"/>
      <w:r>
        <w:rPr>
          <w:sz w:val="24"/>
        </w:rPr>
        <w:t>;</w:t>
      </w:r>
    </w:p>
    <w:p w:rsidR="00DA731A" w:rsidRPr="00575414" w:rsidRDefault="00DA731A" w:rsidP="00DA731A">
      <w:pPr>
        <w:pStyle w:val="Paragrafoelenco"/>
        <w:numPr>
          <w:ilvl w:val="2"/>
          <w:numId w:val="4"/>
        </w:numPr>
        <w:tabs>
          <w:tab w:val="left" w:pos="1593"/>
        </w:tabs>
        <w:ind w:left="1592"/>
        <w:rPr>
          <w:sz w:val="24"/>
          <w:lang w:val="it-IT"/>
        </w:rPr>
      </w:pPr>
      <w:r w:rsidRPr="00575414">
        <w:rPr>
          <w:sz w:val="24"/>
          <w:lang w:val="it-IT"/>
        </w:rPr>
        <w:t>deve identificare i dati, le informazioni o i documenti</w:t>
      </w:r>
      <w:r w:rsidRPr="00575414">
        <w:rPr>
          <w:spacing w:val="-8"/>
          <w:sz w:val="24"/>
          <w:lang w:val="it-IT"/>
        </w:rPr>
        <w:t xml:space="preserve"> </w:t>
      </w:r>
      <w:r w:rsidRPr="00575414">
        <w:rPr>
          <w:sz w:val="24"/>
          <w:lang w:val="it-IT"/>
        </w:rPr>
        <w:t>richiesti</w:t>
      </w:r>
    </w:p>
    <w:p w:rsidR="00DA731A" w:rsidRPr="00575414" w:rsidRDefault="00DA731A" w:rsidP="00DA731A">
      <w:pPr>
        <w:pStyle w:val="Paragrafoelenco"/>
        <w:numPr>
          <w:ilvl w:val="2"/>
          <w:numId w:val="4"/>
        </w:numPr>
        <w:tabs>
          <w:tab w:val="left" w:pos="1612"/>
        </w:tabs>
        <w:ind w:right="153" w:hanging="231"/>
        <w:jc w:val="both"/>
        <w:rPr>
          <w:sz w:val="24"/>
          <w:lang w:val="it-IT"/>
        </w:rPr>
      </w:pPr>
      <w:r w:rsidRPr="00575414">
        <w:rPr>
          <w:sz w:val="24"/>
          <w:lang w:val="it-IT"/>
        </w:rPr>
        <w:t>va indirizzata alternativamente: all’ufficio che detiene i dati, le informazioni o i documenti; al Responsabile della trasparenza e della prevenzione della corruzione dell’Ente;</w:t>
      </w:r>
    </w:p>
    <w:p w:rsidR="00DA731A" w:rsidRPr="00575414" w:rsidRDefault="00DA731A" w:rsidP="00DA731A">
      <w:pPr>
        <w:pStyle w:val="Paragrafoelenco"/>
        <w:numPr>
          <w:ilvl w:val="2"/>
          <w:numId w:val="4"/>
        </w:numPr>
        <w:tabs>
          <w:tab w:val="left" w:pos="1612"/>
        </w:tabs>
        <w:ind w:right="155" w:hanging="231"/>
        <w:rPr>
          <w:sz w:val="24"/>
          <w:lang w:val="it-IT"/>
        </w:rPr>
      </w:pPr>
      <w:r w:rsidRPr="00575414">
        <w:rPr>
          <w:sz w:val="24"/>
          <w:lang w:val="it-IT"/>
        </w:rPr>
        <w:t>è gratuito, salvo il rimborso del costo effettivamente sostenuto per la riproduzione  su supporti</w:t>
      </w:r>
      <w:r w:rsidRPr="00575414">
        <w:rPr>
          <w:spacing w:val="-4"/>
          <w:sz w:val="24"/>
          <w:lang w:val="it-IT"/>
        </w:rPr>
        <w:t xml:space="preserve"> </w:t>
      </w:r>
      <w:r w:rsidRPr="00575414">
        <w:rPr>
          <w:sz w:val="24"/>
          <w:lang w:val="it-IT"/>
        </w:rPr>
        <w:t>materiali</w:t>
      </w:r>
    </w:p>
    <w:p w:rsidR="00DA731A" w:rsidRPr="00575414" w:rsidRDefault="00DA731A" w:rsidP="00DA731A">
      <w:pPr>
        <w:pStyle w:val="Corpodeltesto"/>
        <w:rPr>
          <w:sz w:val="34"/>
          <w:lang w:val="it-IT"/>
        </w:rPr>
      </w:pPr>
    </w:p>
    <w:p w:rsidR="00DA731A" w:rsidRPr="00575414" w:rsidRDefault="00DA731A" w:rsidP="00DA731A">
      <w:pPr>
        <w:pStyle w:val="Corpodeltesto"/>
        <w:ind w:right="-13" w:firstLine="284"/>
        <w:jc w:val="both"/>
        <w:rPr>
          <w:lang w:val="it-IT"/>
        </w:rPr>
      </w:pPr>
      <w:r w:rsidRPr="00575414">
        <w:rPr>
          <w:lang w:val="it-IT"/>
        </w:rPr>
        <w:t>In caso di accoglimento dell’istanza il Responsabile della trasparenza e della prevenzione della corruzione provvede a pubblicare sul sito i dati, le informazioni o i documenti richiesti e a comunicare al richiedente l’avvenuta pubblicazione dello stesso indicandogli il relativo collegamento ipertestuale. Il procedimento di accesso civico deve concludersi con un provvedimento espresso e motivato nel termine di 30 giorni dalla presentazione dell’istanza con la comunicazione al richiedente.</w:t>
      </w:r>
    </w:p>
    <w:p w:rsidR="00DA731A" w:rsidRPr="00575414" w:rsidRDefault="00DA731A" w:rsidP="00DA731A">
      <w:pPr>
        <w:pStyle w:val="Corpodeltesto"/>
        <w:ind w:right="-13" w:firstLine="284"/>
        <w:jc w:val="both"/>
        <w:rPr>
          <w:lang w:val="it-IT"/>
        </w:rPr>
      </w:pPr>
      <w:r w:rsidRPr="00575414">
        <w:rPr>
          <w:lang w:val="it-IT"/>
        </w:rPr>
        <w:t>Nel caso in cui l’ufficio che riceve l’istanza di accesso civico non sia quello che detiene i dati, le informazioni e i documenti, entro due giorni dalla ricezione provvede all’inoltro all’ufficio competente e per conoscenza al responsabile della prevenzione della corruzione. L’ufficio competente provvede entro i termini previsti e invia la comunicazione di avvenuto adempimento all’ufficio trasparenza.</w:t>
      </w:r>
    </w:p>
    <w:p w:rsidR="00DA731A" w:rsidRPr="00575414" w:rsidRDefault="00DA731A" w:rsidP="00DA731A">
      <w:pPr>
        <w:pStyle w:val="Corpodeltesto"/>
        <w:ind w:right="-13" w:firstLine="284"/>
        <w:rPr>
          <w:lang w:val="it-IT"/>
        </w:rPr>
      </w:pPr>
      <w:r w:rsidRPr="00575414">
        <w:rPr>
          <w:lang w:val="it-IT"/>
        </w:rPr>
        <w:t>In caso ritardo o mancata risposta entro il termine suindicato il richiedente:</w:t>
      </w:r>
    </w:p>
    <w:p w:rsidR="00DA731A" w:rsidRPr="00575414" w:rsidRDefault="00DA731A" w:rsidP="00DA731A">
      <w:pPr>
        <w:pStyle w:val="Corpodeltesto"/>
        <w:ind w:right="-13" w:firstLine="284"/>
        <w:jc w:val="both"/>
        <w:rPr>
          <w:lang w:val="it-IT"/>
        </w:rPr>
      </w:pPr>
      <w:r>
        <w:rPr>
          <w:noProof/>
          <w:lang w:val="it-IT" w:eastAsia="it-IT"/>
        </w:rPr>
        <w:drawing>
          <wp:anchor distT="0" distB="0" distL="0" distR="0" simplePos="0" relativeHeight="251659264" behindDoc="1" locked="0" layoutInCell="1" allowOverlap="1">
            <wp:simplePos x="0" y="0"/>
            <wp:positionH relativeFrom="page">
              <wp:posOffset>1284986</wp:posOffset>
            </wp:positionH>
            <wp:positionV relativeFrom="paragraph">
              <wp:posOffset>70524</wp:posOffset>
            </wp:positionV>
            <wp:extent cx="237744"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237744" cy="169163"/>
                    </a:xfrm>
                    <a:prstGeom prst="rect">
                      <a:avLst/>
                    </a:prstGeom>
                  </pic:spPr>
                </pic:pic>
              </a:graphicData>
            </a:graphic>
          </wp:anchor>
        </w:drawing>
      </w:r>
      <w:r w:rsidRPr="00575414">
        <w:rPr>
          <w:lang w:val="it-IT"/>
        </w:rPr>
        <w:t xml:space="preserve">può presentare ricorso al difensore civico competente per ambito territoriale, ove costituito. Qualora tale organo non sia stato istituito, la competenza è attribuita al difensore civico della Regione Sardegna </w:t>
      </w:r>
      <w:r w:rsidRPr="00575414">
        <w:rPr>
          <w:color w:val="333333"/>
          <w:lang w:val="it-IT"/>
        </w:rPr>
        <w:t xml:space="preserve">all’indirizzo </w:t>
      </w:r>
      <w:hyperlink r:id="rId20">
        <w:r w:rsidRPr="00575414">
          <w:rPr>
            <w:color w:val="333333"/>
            <w:u w:val="single" w:color="333333"/>
            <w:lang w:val="it-IT"/>
          </w:rPr>
          <w:t>difensorecivico@consregsardegna.it</w:t>
        </w:r>
      </w:hyperlink>
      <w:r w:rsidRPr="00575414">
        <w:rPr>
          <w:color w:val="333333"/>
          <w:u w:val="single" w:color="333333"/>
          <w:lang w:val="it-IT"/>
        </w:rPr>
        <w:t xml:space="preserve">, </w:t>
      </w:r>
      <w:r w:rsidRPr="00575414">
        <w:rPr>
          <w:color w:val="333333"/>
          <w:lang w:val="it-IT"/>
        </w:rPr>
        <w:t xml:space="preserve">o a mezzo raccomandata A.R. </w:t>
      </w:r>
      <w:r w:rsidRPr="00575414">
        <w:rPr>
          <w:lang w:val="it-IT"/>
        </w:rPr>
        <w:t>Il ricorso va altresì notificato all'amministrazione interessata;</w:t>
      </w:r>
    </w:p>
    <w:p w:rsidR="00DA731A" w:rsidRPr="00575414" w:rsidRDefault="00DA731A" w:rsidP="00DA731A">
      <w:pPr>
        <w:pStyle w:val="Corpodeltesto"/>
        <w:ind w:right="-13" w:firstLine="284"/>
        <w:rPr>
          <w:sz w:val="20"/>
          <w:lang w:val="it-IT"/>
        </w:rPr>
      </w:pPr>
    </w:p>
    <w:p w:rsidR="00DA731A" w:rsidRPr="00575414" w:rsidRDefault="00DA731A" w:rsidP="00DA731A">
      <w:pPr>
        <w:pStyle w:val="Corpodeltesto"/>
        <w:ind w:right="-13" w:firstLine="284"/>
        <w:jc w:val="both"/>
        <w:rPr>
          <w:lang w:val="it-IT"/>
        </w:rPr>
      </w:pPr>
      <w:r>
        <w:rPr>
          <w:noProof/>
          <w:position w:val="-4"/>
          <w:lang w:val="it-IT" w:eastAsia="it-IT"/>
        </w:rPr>
        <w:drawing>
          <wp:inline distT="0" distB="0" distL="0" distR="0">
            <wp:extent cx="237744" cy="16916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237744" cy="169163"/>
                    </a:xfrm>
                    <a:prstGeom prst="rect">
                      <a:avLst/>
                    </a:prstGeom>
                  </pic:spPr>
                </pic:pic>
              </a:graphicData>
            </a:graphic>
          </wp:inline>
        </w:drawing>
      </w:r>
      <w:r w:rsidRPr="00575414">
        <w:rPr>
          <w:sz w:val="20"/>
          <w:lang w:val="it-IT"/>
        </w:rPr>
        <w:t xml:space="preserve">  </w:t>
      </w:r>
      <w:r w:rsidRPr="00575414">
        <w:rPr>
          <w:spacing w:val="22"/>
          <w:sz w:val="20"/>
          <w:lang w:val="it-IT"/>
        </w:rPr>
        <w:t xml:space="preserve"> </w:t>
      </w:r>
      <w:r w:rsidRPr="00575414">
        <w:rPr>
          <w:lang w:val="it-IT"/>
        </w:rPr>
        <w:t>Nel caso in cui abbia presentato l’istanza all’ufficio che detiene i dati, le informazione e i documenti oppure all’ufficio trasparenza può presentare richiesta di riesame al Responsabile della trasparenza e della prevenzione della corruzione che decide con provvedimento motivato entro il termine di venti</w:t>
      </w:r>
      <w:r w:rsidRPr="00575414">
        <w:rPr>
          <w:spacing w:val="-9"/>
          <w:lang w:val="it-IT"/>
        </w:rPr>
        <w:t xml:space="preserve"> </w:t>
      </w:r>
      <w:r w:rsidRPr="00575414">
        <w:rPr>
          <w:lang w:val="it-IT"/>
        </w:rPr>
        <w:t>giorni;</w:t>
      </w:r>
    </w:p>
    <w:p w:rsidR="00DA731A" w:rsidRPr="00575414" w:rsidRDefault="00DA731A" w:rsidP="00DA731A">
      <w:pPr>
        <w:pStyle w:val="Corpodeltesto"/>
        <w:ind w:right="-13" w:firstLine="284"/>
        <w:jc w:val="both"/>
        <w:rPr>
          <w:lang w:val="it-IT"/>
        </w:rPr>
      </w:pPr>
      <w:r>
        <w:rPr>
          <w:noProof/>
          <w:position w:val="-4"/>
          <w:lang w:val="it-IT" w:eastAsia="it-IT"/>
        </w:rPr>
        <w:drawing>
          <wp:inline distT="0" distB="0" distL="0" distR="0">
            <wp:extent cx="237744" cy="16916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237744" cy="169163"/>
                    </a:xfrm>
                    <a:prstGeom prst="rect">
                      <a:avLst/>
                    </a:prstGeom>
                  </pic:spPr>
                </pic:pic>
              </a:graphicData>
            </a:graphic>
          </wp:inline>
        </w:drawing>
      </w:r>
      <w:r w:rsidRPr="00575414">
        <w:rPr>
          <w:sz w:val="20"/>
          <w:lang w:val="it-IT"/>
        </w:rPr>
        <w:t xml:space="preserve">  </w:t>
      </w:r>
      <w:r w:rsidRPr="00575414">
        <w:rPr>
          <w:spacing w:val="22"/>
          <w:sz w:val="20"/>
          <w:lang w:val="it-IT"/>
        </w:rPr>
        <w:t xml:space="preserve"> </w:t>
      </w:r>
      <w:r w:rsidRPr="00575414">
        <w:rPr>
          <w:lang w:val="it-IT"/>
        </w:rPr>
        <w:t>Può presentare ricorso al Tar ai sensi dell’art. 116 del Codice del processo amministrativo di cui al decreto legislativo 2 luglio 2010 n.</w:t>
      </w:r>
      <w:r w:rsidRPr="00575414">
        <w:rPr>
          <w:spacing w:val="-11"/>
          <w:lang w:val="it-IT"/>
        </w:rPr>
        <w:t xml:space="preserve"> </w:t>
      </w:r>
      <w:r w:rsidRPr="00575414">
        <w:rPr>
          <w:lang w:val="it-IT"/>
        </w:rPr>
        <w:t>104.</w:t>
      </w:r>
    </w:p>
    <w:p w:rsidR="00DA731A" w:rsidRPr="00575414" w:rsidRDefault="00DA731A" w:rsidP="00DA731A">
      <w:pPr>
        <w:pStyle w:val="Corpodeltesto"/>
        <w:rPr>
          <w:lang w:val="it-IT"/>
        </w:rPr>
      </w:pPr>
    </w:p>
    <w:p w:rsidR="00DA731A" w:rsidRPr="00575414" w:rsidRDefault="00DA731A" w:rsidP="00DA731A">
      <w:pPr>
        <w:pStyle w:val="Corpodeltesto"/>
        <w:rPr>
          <w:sz w:val="25"/>
          <w:lang w:val="it-IT"/>
        </w:rPr>
      </w:pPr>
    </w:p>
    <w:p w:rsidR="00DA731A" w:rsidRPr="00575414" w:rsidRDefault="00DA731A" w:rsidP="00DA731A">
      <w:pPr>
        <w:pStyle w:val="Heading2"/>
        <w:numPr>
          <w:ilvl w:val="1"/>
          <w:numId w:val="4"/>
        </w:numPr>
        <w:tabs>
          <w:tab w:val="left" w:pos="709"/>
          <w:tab w:val="left" w:pos="710"/>
        </w:tabs>
        <w:spacing w:before="0"/>
        <w:ind w:right="129"/>
        <w:rPr>
          <w:lang w:val="it-IT"/>
        </w:rPr>
      </w:pPr>
      <w:r w:rsidRPr="00575414">
        <w:rPr>
          <w:lang w:val="it-IT"/>
        </w:rPr>
        <w:t>Accesso civico di cui all’art. 5 c. 2 del decreto legislativo 33/2013 – (Accesso Generalizzato)</w:t>
      </w:r>
    </w:p>
    <w:p w:rsidR="00DA731A" w:rsidRPr="00DE111D" w:rsidRDefault="00DA731A" w:rsidP="00DA731A">
      <w:pPr>
        <w:pStyle w:val="Corpodeltesto"/>
        <w:rPr>
          <w:b/>
          <w:sz w:val="20"/>
          <w:lang w:val="it-IT"/>
        </w:rPr>
      </w:pPr>
    </w:p>
    <w:p w:rsidR="00DA731A" w:rsidRPr="00DE111D" w:rsidRDefault="00DA731A" w:rsidP="00DA731A">
      <w:pPr>
        <w:pStyle w:val="Corpodeltesto"/>
        <w:rPr>
          <w:b/>
          <w:sz w:val="19"/>
          <w:lang w:val="it-IT"/>
        </w:rPr>
      </w:pPr>
    </w:p>
    <w:p w:rsidR="00DA731A" w:rsidRPr="00DE111D" w:rsidRDefault="00DA731A" w:rsidP="00DA731A">
      <w:pPr>
        <w:ind w:right="-13"/>
        <w:jc w:val="both"/>
        <w:rPr>
          <w:b/>
          <w:lang w:val="it-IT"/>
        </w:rPr>
      </w:pPr>
      <w:r w:rsidRPr="00DE111D">
        <w:rPr>
          <w:lang w:val="it-IT"/>
        </w:rPr>
        <w:t xml:space="preserve">L’istanza deve essere pertinente a dati e documenti </w:t>
      </w:r>
      <w:r w:rsidRPr="00DE111D">
        <w:rPr>
          <w:b/>
          <w:lang w:val="it-IT"/>
        </w:rPr>
        <w:t>ult</w:t>
      </w:r>
      <w:r>
        <w:rPr>
          <w:b/>
          <w:lang w:val="it-IT"/>
        </w:rPr>
        <w:t xml:space="preserve">eriori di cui non è prevista la </w:t>
      </w:r>
      <w:r w:rsidRPr="00DE111D">
        <w:rPr>
          <w:b/>
          <w:lang w:val="it-IT"/>
        </w:rPr>
        <w:t>pubblicazione</w:t>
      </w:r>
      <w:r>
        <w:rPr>
          <w:b/>
          <w:lang w:val="it-IT"/>
        </w:rPr>
        <w:t xml:space="preserve"> </w:t>
      </w:r>
      <w:r w:rsidRPr="00DE111D">
        <w:rPr>
          <w:b/>
          <w:lang w:val="it-IT"/>
        </w:rPr>
        <w:t xml:space="preserve">obbligatoria </w:t>
      </w:r>
      <w:r w:rsidRPr="00DE111D">
        <w:rPr>
          <w:lang w:val="it-IT"/>
        </w:rPr>
        <w:t>nella sezione amministrazione trasparente ai sensi del decreto:</w:t>
      </w:r>
    </w:p>
    <w:p w:rsidR="00DA731A" w:rsidRPr="00DE111D" w:rsidRDefault="00DA731A" w:rsidP="00DA731A">
      <w:pPr>
        <w:pStyle w:val="Paragrafoelenco"/>
        <w:numPr>
          <w:ilvl w:val="2"/>
          <w:numId w:val="4"/>
        </w:numPr>
        <w:tabs>
          <w:tab w:val="left" w:pos="1233"/>
        </w:tabs>
        <w:ind w:left="1232" w:hanging="329"/>
        <w:rPr>
          <w:sz w:val="24"/>
          <w:lang w:val="it-IT"/>
        </w:rPr>
      </w:pPr>
      <w:r w:rsidRPr="00DE111D">
        <w:rPr>
          <w:sz w:val="24"/>
          <w:lang w:val="it-IT"/>
        </w:rPr>
        <w:t>può essere presentata da</w:t>
      </w:r>
      <w:r w:rsidRPr="00DE111D">
        <w:rPr>
          <w:spacing w:val="-6"/>
          <w:sz w:val="24"/>
          <w:lang w:val="it-IT"/>
        </w:rPr>
        <w:t xml:space="preserve"> </w:t>
      </w:r>
      <w:r w:rsidRPr="00DE111D">
        <w:rPr>
          <w:sz w:val="24"/>
          <w:lang w:val="it-IT"/>
        </w:rPr>
        <w:t>chiunque;</w:t>
      </w:r>
    </w:p>
    <w:p w:rsidR="00DA731A" w:rsidRPr="00DE111D" w:rsidRDefault="00DA731A" w:rsidP="00DA731A">
      <w:pPr>
        <w:pStyle w:val="Paragrafoelenco"/>
        <w:numPr>
          <w:ilvl w:val="2"/>
          <w:numId w:val="4"/>
        </w:numPr>
        <w:tabs>
          <w:tab w:val="left" w:pos="1233"/>
        </w:tabs>
        <w:ind w:left="1232" w:hanging="329"/>
        <w:rPr>
          <w:sz w:val="24"/>
        </w:rPr>
      </w:pPr>
      <w:r w:rsidRPr="00DE111D">
        <w:rPr>
          <w:sz w:val="24"/>
        </w:rPr>
        <w:t xml:space="preserve">non </w:t>
      </w:r>
      <w:proofErr w:type="spellStart"/>
      <w:r w:rsidRPr="00DE111D">
        <w:rPr>
          <w:sz w:val="24"/>
        </w:rPr>
        <w:t>necessita</w:t>
      </w:r>
      <w:proofErr w:type="spellEnd"/>
      <w:r w:rsidRPr="00DE111D">
        <w:rPr>
          <w:sz w:val="24"/>
        </w:rPr>
        <w:t xml:space="preserve"> </w:t>
      </w:r>
      <w:proofErr w:type="spellStart"/>
      <w:r w:rsidRPr="00DE111D">
        <w:rPr>
          <w:sz w:val="24"/>
        </w:rPr>
        <w:t>di</w:t>
      </w:r>
      <w:proofErr w:type="spellEnd"/>
      <w:r w:rsidRPr="00DE111D">
        <w:rPr>
          <w:spacing w:val="-4"/>
          <w:sz w:val="24"/>
        </w:rPr>
        <w:t xml:space="preserve"> </w:t>
      </w:r>
      <w:proofErr w:type="spellStart"/>
      <w:r w:rsidRPr="00DE111D">
        <w:rPr>
          <w:sz w:val="24"/>
        </w:rPr>
        <w:t>motivazione</w:t>
      </w:r>
      <w:proofErr w:type="spellEnd"/>
      <w:r w:rsidRPr="00DE111D">
        <w:rPr>
          <w:sz w:val="24"/>
        </w:rPr>
        <w:t>;</w:t>
      </w:r>
    </w:p>
    <w:p w:rsidR="00DA731A" w:rsidRPr="00DE111D" w:rsidRDefault="00DA731A" w:rsidP="00DA731A">
      <w:pPr>
        <w:pStyle w:val="Paragrafoelenco"/>
        <w:numPr>
          <w:ilvl w:val="2"/>
          <w:numId w:val="4"/>
        </w:numPr>
        <w:tabs>
          <w:tab w:val="left" w:pos="1233"/>
        </w:tabs>
        <w:ind w:left="1232" w:hanging="329"/>
        <w:rPr>
          <w:sz w:val="24"/>
          <w:lang w:val="it-IT"/>
        </w:rPr>
      </w:pPr>
      <w:r w:rsidRPr="00DE111D">
        <w:rPr>
          <w:sz w:val="24"/>
          <w:lang w:val="it-IT"/>
        </w:rPr>
        <w:t>può essere presentata anche per via telematica (mail,</w:t>
      </w:r>
      <w:r w:rsidRPr="00DE111D">
        <w:rPr>
          <w:spacing w:val="-9"/>
          <w:sz w:val="24"/>
          <w:lang w:val="it-IT"/>
        </w:rPr>
        <w:t xml:space="preserve"> </w:t>
      </w:r>
      <w:r w:rsidRPr="00DE111D">
        <w:rPr>
          <w:sz w:val="24"/>
          <w:lang w:val="it-IT"/>
        </w:rPr>
        <w:t>Pec)</w:t>
      </w:r>
    </w:p>
    <w:p w:rsidR="00DA731A" w:rsidRPr="00DE111D" w:rsidRDefault="00DA731A" w:rsidP="00DA731A">
      <w:pPr>
        <w:pStyle w:val="Paragrafoelenco"/>
        <w:numPr>
          <w:ilvl w:val="2"/>
          <w:numId w:val="4"/>
        </w:numPr>
        <w:tabs>
          <w:tab w:val="left" w:pos="1233"/>
        </w:tabs>
        <w:ind w:left="1232" w:hanging="329"/>
        <w:rPr>
          <w:sz w:val="24"/>
        </w:rPr>
      </w:pPr>
      <w:r w:rsidRPr="00DE111D">
        <w:rPr>
          <w:sz w:val="24"/>
        </w:rPr>
        <w:t xml:space="preserve">è in </w:t>
      </w:r>
      <w:proofErr w:type="spellStart"/>
      <w:r w:rsidRPr="00DE111D">
        <w:rPr>
          <w:sz w:val="24"/>
        </w:rPr>
        <w:t>carta</w:t>
      </w:r>
      <w:proofErr w:type="spellEnd"/>
      <w:r w:rsidRPr="00DE111D">
        <w:rPr>
          <w:spacing w:val="-6"/>
          <w:sz w:val="24"/>
        </w:rPr>
        <w:t xml:space="preserve"> </w:t>
      </w:r>
      <w:proofErr w:type="spellStart"/>
      <w:r w:rsidRPr="00DE111D">
        <w:rPr>
          <w:sz w:val="24"/>
        </w:rPr>
        <w:t>libera</w:t>
      </w:r>
      <w:proofErr w:type="spellEnd"/>
      <w:r w:rsidRPr="00DE111D">
        <w:rPr>
          <w:sz w:val="24"/>
        </w:rPr>
        <w:t>,</w:t>
      </w:r>
    </w:p>
    <w:p w:rsidR="00DA731A" w:rsidRPr="00DE111D" w:rsidRDefault="00DA731A" w:rsidP="00DA731A">
      <w:pPr>
        <w:pStyle w:val="Paragrafoelenco"/>
        <w:numPr>
          <w:ilvl w:val="2"/>
          <w:numId w:val="4"/>
        </w:numPr>
        <w:tabs>
          <w:tab w:val="left" w:pos="1233"/>
        </w:tabs>
        <w:ind w:left="1232" w:hanging="329"/>
        <w:rPr>
          <w:sz w:val="24"/>
          <w:lang w:val="it-IT"/>
        </w:rPr>
      </w:pPr>
      <w:r w:rsidRPr="00DE111D">
        <w:rPr>
          <w:sz w:val="24"/>
          <w:lang w:val="it-IT"/>
        </w:rPr>
        <w:t>deve identificare i dati, o i documenti</w:t>
      </w:r>
      <w:r w:rsidRPr="00DE111D">
        <w:rPr>
          <w:spacing w:val="-6"/>
          <w:sz w:val="24"/>
          <w:lang w:val="it-IT"/>
        </w:rPr>
        <w:t xml:space="preserve"> </w:t>
      </w:r>
      <w:r w:rsidRPr="00DE111D">
        <w:rPr>
          <w:sz w:val="24"/>
          <w:lang w:val="it-IT"/>
        </w:rPr>
        <w:t>richiesti,</w:t>
      </w:r>
    </w:p>
    <w:p w:rsidR="00DA731A" w:rsidRPr="00DE111D" w:rsidRDefault="00DA731A" w:rsidP="00DA731A">
      <w:pPr>
        <w:pStyle w:val="Paragrafoelenco"/>
        <w:numPr>
          <w:ilvl w:val="2"/>
          <w:numId w:val="4"/>
        </w:numPr>
        <w:tabs>
          <w:tab w:val="left" w:pos="1233"/>
        </w:tabs>
        <w:ind w:left="1232" w:right="139" w:hanging="329"/>
        <w:rPr>
          <w:sz w:val="24"/>
          <w:lang w:val="it-IT"/>
        </w:rPr>
      </w:pPr>
      <w:r w:rsidRPr="00DE111D">
        <w:rPr>
          <w:sz w:val="24"/>
          <w:lang w:val="it-IT"/>
        </w:rPr>
        <w:t>va indirizzata all’ufficio che detiene i dati, o i documenti o in alternativa all’ufficio trasparenza,</w:t>
      </w:r>
    </w:p>
    <w:p w:rsidR="00DA731A" w:rsidRPr="00DE111D" w:rsidRDefault="00DA731A" w:rsidP="00DA731A">
      <w:pPr>
        <w:pStyle w:val="Paragrafoelenco"/>
        <w:numPr>
          <w:ilvl w:val="2"/>
          <w:numId w:val="4"/>
        </w:numPr>
        <w:tabs>
          <w:tab w:val="left" w:pos="1233"/>
        </w:tabs>
        <w:ind w:left="1232" w:right="132" w:hanging="329"/>
        <w:rPr>
          <w:sz w:val="24"/>
          <w:lang w:val="it-IT"/>
        </w:rPr>
      </w:pPr>
      <w:r w:rsidRPr="00DE111D">
        <w:rPr>
          <w:sz w:val="24"/>
          <w:lang w:val="it-IT"/>
        </w:rPr>
        <w:t xml:space="preserve">è gratuito salvo il rimborso del costo effettivamente sostenuto per </w:t>
      </w:r>
      <w:r w:rsidRPr="00DE111D">
        <w:rPr>
          <w:spacing w:val="2"/>
          <w:sz w:val="24"/>
          <w:lang w:val="it-IT"/>
        </w:rPr>
        <w:t xml:space="preserve">la </w:t>
      </w:r>
      <w:r w:rsidRPr="00DE111D">
        <w:rPr>
          <w:sz w:val="24"/>
          <w:lang w:val="it-IT"/>
        </w:rPr>
        <w:t>riproduzione su supporti</w:t>
      </w:r>
      <w:r w:rsidRPr="00DE111D">
        <w:rPr>
          <w:spacing w:val="-4"/>
          <w:sz w:val="24"/>
          <w:lang w:val="it-IT"/>
        </w:rPr>
        <w:t xml:space="preserve"> </w:t>
      </w:r>
      <w:r w:rsidRPr="00DE111D">
        <w:rPr>
          <w:sz w:val="24"/>
          <w:lang w:val="it-IT"/>
        </w:rPr>
        <w:t>materiali.</w:t>
      </w:r>
    </w:p>
    <w:p w:rsidR="00DA731A" w:rsidRPr="00575414" w:rsidRDefault="00DA731A" w:rsidP="00DA731A">
      <w:pPr>
        <w:pStyle w:val="Corpodeltesto"/>
        <w:rPr>
          <w:sz w:val="34"/>
          <w:lang w:val="it-IT"/>
        </w:rPr>
      </w:pPr>
    </w:p>
    <w:p w:rsidR="00DA731A" w:rsidRPr="00575414" w:rsidRDefault="00DA731A" w:rsidP="00DA731A">
      <w:pPr>
        <w:pStyle w:val="Corpodeltesto"/>
        <w:ind w:right="136" w:firstLine="331"/>
        <w:jc w:val="both"/>
        <w:rPr>
          <w:lang w:val="it-IT"/>
        </w:rPr>
      </w:pPr>
      <w:r w:rsidRPr="00575414">
        <w:rPr>
          <w:lang w:val="it-IT"/>
        </w:rPr>
        <w:t>Nel caso in cui l’ufficio che riceve l’istanza di accesso civico non sia quello che detiene i dati, e i documenti, entro due giorni dalla ricezione provvede all’inoltro all’ufficio competente e per conoscenza al Responsabile della trasparenza e della prevenzione della corruzione. L’ufficio competente provvede entro i termini previsti e invia la comunicazione di avvenuto adempimento al Responsabile della trasparenza e della prevenzione della corruzione. Il procedimento di accesso civico deve concludersi con un provvedimento espresso e motivato  nel termine di 30 giorni dalla presentazione dell’istanza con la comunicazione al richiedente e agli eventuali</w:t>
      </w:r>
      <w:r w:rsidRPr="00575414">
        <w:rPr>
          <w:spacing w:val="-7"/>
          <w:lang w:val="it-IT"/>
        </w:rPr>
        <w:t xml:space="preserve"> </w:t>
      </w:r>
      <w:proofErr w:type="spellStart"/>
      <w:r w:rsidRPr="00575414">
        <w:rPr>
          <w:lang w:val="it-IT"/>
        </w:rPr>
        <w:t>controinteressati</w:t>
      </w:r>
      <w:proofErr w:type="spellEnd"/>
      <w:r w:rsidRPr="00575414">
        <w:rPr>
          <w:lang w:val="it-IT"/>
        </w:rPr>
        <w:t>.</w:t>
      </w:r>
    </w:p>
    <w:p w:rsidR="00DA731A" w:rsidRPr="00575414" w:rsidRDefault="00DA731A" w:rsidP="00DA731A">
      <w:pPr>
        <w:pStyle w:val="Corpodeltesto"/>
        <w:ind w:right="134" w:firstLine="331"/>
        <w:jc w:val="both"/>
        <w:rPr>
          <w:lang w:val="it-IT"/>
        </w:rPr>
      </w:pPr>
      <w:r w:rsidRPr="00575414">
        <w:rPr>
          <w:lang w:val="it-IT"/>
        </w:rPr>
        <w:t xml:space="preserve">L’ufficio che detiene i dati, o i documenti richiesti in caso di accoglimento, in assenza di </w:t>
      </w:r>
      <w:proofErr w:type="spellStart"/>
      <w:r w:rsidRPr="00575414">
        <w:rPr>
          <w:lang w:val="it-IT"/>
        </w:rPr>
        <w:t>controinteressati</w:t>
      </w:r>
      <w:proofErr w:type="spellEnd"/>
      <w:r w:rsidRPr="00575414">
        <w:rPr>
          <w:lang w:val="it-IT"/>
        </w:rPr>
        <w:t>, trasmette tempestivamente al richiedente i dati o i documenti richiesti.</w:t>
      </w:r>
    </w:p>
    <w:p w:rsidR="00DA731A" w:rsidRPr="00575414" w:rsidRDefault="00DA731A" w:rsidP="00DA731A">
      <w:pPr>
        <w:pStyle w:val="Corpodeltesto"/>
        <w:ind w:right="135" w:firstLine="331"/>
        <w:jc w:val="both"/>
        <w:rPr>
          <w:lang w:val="it-IT"/>
        </w:rPr>
      </w:pPr>
      <w:r w:rsidRPr="00575414">
        <w:rPr>
          <w:lang w:val="it-IT"/>
        </w:rPr>
        <w:t xml:space="preserve">Se individua soggetti </w:t>
      </w:r>
      <w:proofErr w:type="spellStart"/>
      <w:r w:rsidRPr="00575414">
        <w:rPr>
          <w:lang w:val="it-IT"/>
        </w:rPr>
        <w:t>controinteressati</w:t>
      </w:r>
      <w:proofErr w:type="spellEnd"/>
      <w:r w:rsidRPr="00575414">
        <w:rPr>
          <w:lang w:val="it-IT"/>
        </w:rPr>
        <w:t xml:space="preserve">, ai sensi dell'articolo 5-bis, comma 2 del decreto legislativo 33/2013, da comunicazione agli stessi, mediante invio di copia dell’istanza con raccomandata con avviso di ricevimento, o per via telematica per coloro che abbiano consentito tale forma di comunicazione. Entro dieci giorni dalla ricezione della comunicazione, i </w:t>
      </w:r>
      <w:proofErr w:type="spellStart"/>
      <w:r w:rsidRPr="00575414">
        <w:rPr>
          <w:lang w:val="it-IT"/>
        </w:rPr>
        <w:t>controinteressati</w:t>
      </w:r>
      <w:proofErr w:type="spellEnd"/>
      <w:r w:rsidRPr="00575414">
        <w:rPr>
          <w:lang w:val="it-IT"/>
        </w:rPr>
        <w:t xml:space="preserve"> possono presentare una motivata opposizione, anche per via telematica, alla richiesta di accesso. A decorrere dalla comunicazione ai </w:t>
      </w:r>
      <w:proofErr w:type="spellStart"/>
      <w:r w:rsidRPr="00575414">
        <w:rPr>
          <w:lang w:val="it-IT"/>
        </w:rPr>
        <w:t>controinteressati</w:t>
      </w:r>
      <w:proofErr w:type="spellEnd"/>
      <w:r w:rsidRPr="00575414">
        <w:rPr>
          <w:lang w:val="it-IT"/>
        </w:rPr>
        <w:t xml:space="preserve">, il termine di trenta giorni per la conclusione del procedimento è sospeso fino all'eventuale opposizione dei </w:t>
      </w:r>
      <w:proofErr w:type="spellStart"/>
      <w:r w:rsidRPr="00575414">
        <w:rPr>
          <w:lang w:val="it-IT"/>
        </w:rPr>
        <w:t>controinteressati</w:t>
      </w:r>
      <w:proofErr w:type="spellEnd"/>
      <w:r w:rsidRPr="00575414">
        <w:rPr>
          <w:lang w:val="it-IT"/>
        </w:rPr>
        <w:t xml:space="preserve">. Decorso tale termine, accertata la ricezione della comunicazione da parte dei </w:t>
      </w:r>
      <w:proofErr w:type="spellStart"/>
      <w:r w:rsidRPr="00575414">
        <w:rPr>
          <w:lang w:val="it-IT"/>
        </w:rPr>
        <w:t>controinteressati</w:t>
      </w:r>
      <w:proofErr w:type="spellEnd"/>
      <w:r w:rsidRPr="00575414">
        <w:rPr>
          <w:lang w:val="it-IT"/>
        </w:rPr>
        <w:t xml:space="preserve">, l’ufficio provvede sull’istanza di accesso civico accogliendola totalmente o parzialmente, rifiutandola totalmente o parzialmente, differendo l’accesso. Nel caso di accoglimento dell’istanza di accesso civico nonostante l'opposizione del  </w:t>
      </w:r>
      <w:proofErr w:type="spellStart"/>
      <w:r w:rsidRPr="00575414">
        <w:rPr>
          <w:lang w:val="it-IT"/>
        </w:rPr>
        <w:t>controinteressato</w:t>
      </w:r>
      <w:proofErr w:type="spellEnd"/>
      <w:r w:rsidRPr="00575414">
        <w:rPr>
          <w:lang w:val="it-IT"/>
        </w:rPr>
        <w:t xml:space="preserve">, salvi i casi di comprovata indifferibilità, l’ufficio ne da' comunicazione al </w:t>
      </w:r>
      <w:proofErr w:type="spellStart"/>
      <w:r w:rsidRPr="00575414">
        <w:rPr>
          <w:lang w:val="it-IT"/>
        </w:rPr>
        <w:t>controinteressato</w:t>
      </w:r>
      <w:proofErr w:type="spellEnd"/>
      <w:r w:rsidRPr="00575414">
        <w:rPr>
          <w:lang w:val="it-IT"/>
        </w:rPr>
        <w:t xml:space="preserve"> e trasmette i dati o i documenti richiesti al richiedente non prima di quindici giorni dalla ricezione della stessa comunicazione da parte del </w:t>
      </w:r>
      <w:proofErr w:type="spellStart"/>
      <w:r w:rsidRPr="00575414">
        <w:rPr>
          <w:lang w:val="it-IT"/>
        </w:rPr>
        <w:t>controinteressato</w:t>
      </w:r>
      <w:proofErr w:type="spellEnd"/>
      <w:r w:rsidRPr="00575414">
        <w:rPr>
          <w:lang w:val="it-IT"/>
        </w:rPr>
        <w:t xml:space="preserve">. Nei casi di accoglimento della richiesta di accesso, il </w:t>
      </w:r>
      <w:proofErr w:type="spellStart"/>
      <w:r w:rsidRPr="00575414">
        <w:rPr>
          <w:lang w:val="it-IT"/>
        </w:rPr>
        <w:t>controinteressato</w:t>
      </w:r>
      <w:proofErr w:type="spellEnd"/>
      <w:r w:rsidRPr="00575414">
        <w:rPr>
          <w:lang w:val="it-IT"/>
        </w:rPr>
        <w:t xml:space="preserve"> può presentare richiesta di riesame al Responsabile della trasparenza e della prevenzione della corruzione e presentare ricorso al difensore</w:t>
      </w:r>
      <w:r w:rsidRPr="00575414">
        <w:rPr>
          <w:spacing w:val="-6"/>
          <w:lang w:val="it-IT"/>
        </w:rPr>
        <w:t xml:space="preserve"> </w:t>
      </w:r>
      <w:r w:rsidRPr="00575414">
        <w:rPr>
          <w:lang w:val="it-IT"/>
        </w:rPr>
        <w:t>civico.</w:t>
      </w:r>
    </w:p>
    <w:p w:rsidR="00DA731A" w:rsidRPr="00575414" w:rsidRDefault="00DA731A" w:rsidP="00DA731A">
      <w:pPr>
        <w:pStyle w:val="Corpodeltesto"/>
        <w:ind w:right="155" w:firstLine="331"/>
        <w:jc w:val="both"/>
        <w:rPr>
          <w:lang w:val="it-IT"/>
        </w:rPr>
      </w:pPr>
      <w:r w:rsidRPr="00575414">
        <w:rPr>
          <w:lang w:val="it-IT"/>
        </w:rPr>
        <w:t>Il rifiuto, il differimento e la limitazione dell'accesso devono essere motivati con  riferimento ai casi e ai limiti stabiliti dall'articolo 5-bis del decreto. Nei casi di diniego totale o parziale dell'accesso o di mancata risposta entro il termine di trenta giorni il</w:t>
      </w:r>
      <w:r w:rsidRPr="00575414">
        <w:rPr>
          <w:spacing w:val="-20"/>
          <w:lang w:val="it-IT"/>
        </w:rPr>
        <w:t xml:space="preserve"> </w:t>
      </w:r>
      <w:r w:rsidRPr="00575414">
        <w:rPr>
          <w:lang w:val="it-IT"/>
        </w:rPr>
        <w:t>richiedente:</w:t>
      </w:r>
    </w:p>
    <w:p w:rsidR="00DA731A" w:rsidRPr="00575414" w:rsidRDefault="00DA731A" w:rsidP="00DA731A">
      <w:pPr>
        <w:pStyle w:val="Corpodeltesto"/>
        <w:ind w:right="133"/>
        <w:jc w:val="both"/>
        <w:rPr>
          <w:lang w:val="it-IT"/>
        </w:rPr>
      </w:pPr>
      <w:r>
        <w:rPr>
          <w:noProof/>
          <w:position w:val="-4"/>
          <w:lang w:val="it-IT" w:eastAsia="it-IT"/>
        </w:rPr>
        <w:drawing>
          <wp:inline distT="0" distB="0" distL="0" distR="0">
            <wp:extent cx="237744" cy="16916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9" cstate="print"/>
                    <a:stretch>
                      <a:fillRect/>
                    </a:stretch>
                  </pic:blipFill>
                  <pic:spPr>
                    <a:xfrm>
                      <a:off x="0" y="0"/>
                      <a:ext cx="237744" cy="169164"/>
                    </a:xfrm>
                    <a:prstGeom prst="rect">
                      <a:avLst/>
                    </a:prstGeom>
                  </pic:spPr>
                </pic:pic>
              </a:graphicData>
            </a:graphic>
          </wp:inline>
        </w:drawing>
      </w:r>
      <w:r w:rsidRPr="00575414">
        <w:rPr>
          <w:sz w:val="20"/>
          <w:lang w:val="it-IT"/>
        </w:rPr>
        <w:t xml:space="preserve">     </w:t>
      </w:r>
      <w:r w:rsidRPr="00575414">
        <w:rPr>
          <w:spacing w:val="-25"/>
          <w:sz w:val="20"/>
          <w:lang w:val="it-IT"/>
        </w:rPr>
        <w:t xml:space="preserve"> </w:t>
      </w:r>
      <w:r w:rsidRPr="00575414">
        <w:rPr>
          <w:lang w:val="it-IT"/>
        </w:rPr>
        <w:t xml:space="preserve">può presentare richiesta di riesame al Responsabile della trasparenza e della prevenzione della corruzione del Comune di </w:t>
      </w:r>
      <w:proofErr w:type="spellStart"/>
      <w:r>
        <w:rPr>
          <w:lang w:val="it-IT"/>
        </w:rPr>
        <w:t>Setzu</w:t>
      </w:r>
      <w:proofErr w:type="spellEnd"/>
      <w:r w:rsidRPr="00575414">
        <w:rPr>
          <w:lang w:val="it-IT"/>
        </w:rPr>
        <w:t>, che decide con provvedimento motivato, entro</w:t>
      </w:r>
      <w:r w:rsidRPr="00575414">
        <w:rPr>
          <w:spacing w:val="27"/>
          <w:lang w:val="it-IT"/>
        </w:rPr>
        <w:t xml:space="preserve"> </w:t>
      </w:r>
      <w:r w:rsidRPr="00575414">
        <w:rPr>
          <w:lang w:val="it-IT"/>
        </w:rPr>
        <w:t>il</w:t>
      </w:r>
      <w:r w:rsidRPr="00575414">
        <w:rPr>
          <w:spacing w:val="28"/>
          <w:lang w:val="it-IT"/>
        </w:rPr>
        <w:t xml:space="preserve"> </w:t>
      </w:r>
      <w:r w:rsidRPr="00575414">
        <w:rPr>
          <w:lang w:val="it-IT"/>
        </w:rPr>
        <w:t>termine</w:t>
      </w:r>
      <w:r w:rsidRPr="00575414">
        <w:rPr>
          <w:spacing w:val="26"/>
          <w:lang w:val="it-IT"/>
        </w:rPr>
        <w:t xml:space="preserve"> </w:t>
      </w:r>
      <w:r w:rsidRPr="00575414">
        <w:rPr>
          <w:lang w:val="it-IT"/>
        </w:rPr>
        <w:t>di</w:t>
      </w:r>
      <w:r w:rsidRPr="00575414">
        <w:rPr>
          <w:spacing w:val="28"/>
          <w:lang w:val="it-IT"/>
        </w:rPr>
        <w:t xml:space="preserve"> </w:t>
      </w:r>
      <w:r w:rsidRPr="00575414">
        <w:rPr>
          <w:lang w:val="it-IT"/>
        </w:rPr>
        <w:t>venti</w:t>
      </w:r>
      <w:r w:rsidRPr="00575414">
        <w:rPr>
          <w:spacing w:val="28"/>
          <w:lang w:val="it-IT"/>
        </w:rPr>
        <w:t xml:space="preserve"> </w:t>
      </w:r>
      <w:r w:rsidRPr="00575414">
        <w:rPr>
          <w:lang w:val="it-IT"/>
        </w:rPr>
        <w:t>giorni.</w:t>
      </w:r>
      <w:r w:rsidRPr="00575414">
        <w:rPr>
          <w:spacing w:val="27"/>
          <w:lang w:val="it-IT"/>
        </w:rPr>
        <w:t xml:space="preserve"> </w:t>
      </w:r>
      <w:r w:rsidRPr="00575414">
        <w:rPr>
          <w:lang w:val="it-IT"/>
        </w:rPr>
        <w:t>Se</w:t>
      </w:r>
      <w:r w:rsidRPr="00575414">
        <w:rPr>
          <w:spacing w:val="28"/>
          <w:lang w:val="it-IT"/>
        </w:rPr>
        <w:t xml:space="preserve"> </w:t>
      </w:r>
      <w:r w:rsidRPr="00575414">
        <w:rPr>
          <w:lang w:val="it-IT"/>
        </w:rPr>
        <w:t>l'accesso</w:t>
      </w:r>
      <w:r w:rsidRPr="00575414">
        <w:rPr>
          <w:spacing w:val="30"/>
          <w:lang w:val="it-IT"/>
        </w:rPr>
        <w:t xml:space="preserve"> </w:t>
      </w:r>
      <w:r w:rsidRPr="00575414">
        <w:rPr>
          <w:lang w:val="it-IT"/>
        </w:rPr>
        <w:t>è</w:t>
      </w:r>
      <w:r w:rsidRPr="00575414">
        <w:rPr>
          <w:spacing w:val="26"/>
          <w:lang w:val="it-IT"/>
        </w:rPr>
        <w:t xml:space="preserve"> </w:t>
      </w:r>
      <w:r w:rsidRPr="00575414">
        <w:rPr>
          <w:lang w:val="it-IT"/>
        </w:rPr>
        <w:t>stato</w:t>
      </w:r>
      <w:r w:rsidRPr="00575414">
        <w:rPr>
          <w:spacing w:val="27"/>
          <w:lang w:val="it-IT"/>
        </w:rPr>
        <w:t xml:space="preserve"> </w:t>
      </w:r>
      <w:r w:rsidRPr="00575414">
        <w:rPr>
          <w:lang w:val="it-IT"/>
        </w:rPr>
        <w:t>negato</w:t>
      </w:r>
      <w:r w:rsidRPr="00575414">
        <w:rPr>
          <w:spacing w:val="28"/>
          <w:lang w:val="it-IT"/>
        </w:rPr>
        <w:t xml:space="preserve"> </w:t>
      </w:r>
      <w:r w:rsidRPr="00575414">
        <w:rPr>
          <w:lang w:val="it-IT"/>
        </w:rPr>
        <w:t>o</w:t>
      </w:r>
      <w:r w:rsidRPr="00575414">
        <w:rPr>
          <w:spacing w:val="29"/>
          <w:lang w:val="it-IT"/>
        </w:rPr>
        <w:t xml:space="preserve"> </w:t>
      </w:r>
      <w:r w:rsidRPr="00575414">
        <w:rPr>
          <w:lang w:val="it-IT"/>
        </w:rPr>
        <w:t>differito</w:t>
      </w:r>
      <w:r w:rsidRPr="00575414">
        <w:rPr>
          <w:spacing w:val="27"/>
          <w:lang w:val="it-IT"/>
        </w:rPr>
        <w:t xml:space="preserve"> </w:t>
      </w:r>
      <w:r w:rsidRPr="00575414">
        <w:rPr>
          <w:lang w:val="it-IT"/>
        </w:rPr>
        <w:t>a</w:t>
      </w:r>
      <w:r w:rsidRPr="00575414">
        <w:rPr>
          <w:spacing w:val="29"/>
          <w:lang w:val="it-IT"/>
        </w:rPr>
        <w:t xml:space="preserve"> </w:t>
      </w:r>
      <w:r w:rsidRPr="00575414">
        <w:rPr>
          <w:lang w:val="it-IT"/>
        </w:rPr>
        <w:t>tutela</w:t>
      </w:r>
      <w:r w:rsidRPr="00575414">
        <w:rPr>
          <w:spacing w:val="27"/>
          <w:lang w:val="it-IT"/>
        </w:rPr>
        <w:t xml:space="preserve"> </w:t>
      </w:r>
      <w:r w:rsidRPr="00575414">
        <w:rPr>
          <w:lang w:val="it-IT"/>
        </w:rPr>
        <w:t>degli</w:t>
      </w:r>
      <w:r w:rsidRPr="00575414">
        <w:rPr>
          <w:spacing w:val="28"/>
          <w:lang w:val="it-IT"/>
        </w:rPr>
        <w:t xml:space="preserve"> </w:t>
      </w:r>
      <w:r w:rsidRPr="00575414">
        <w:rPr>
          <w:lang w:val="it-IT"/>
        </w:rPr>
        <w:t>interessi</w:t>
      </w:r>
      <w:r>
        <w:rPr>
          <w:lang w:val="it-IT"/>
        </w:rPr>
        <w:t xml:space="preserve"> </w:t>
      </w:r>
      <w:r w:rsidRPr="00575414">
        <w:rPr>
          <w:lang w:val="it-IT"/>
        </w:rPr>
        <w:t>relativi alla protezione dei dati personali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w:t>
      </w:r>
      <w:r w:rsidRPr="00575414">
        <w:rPr>
          <w:spacing w:val="-9"/>
          <w:lang w:val="it-IT"/>
        </w:rPr>
        <w:t xml:space="preserve"> </w:t>
      </w:r>
      <w:r w:rsidRPr="00575414">
        <w:rPr>
          <w:lang w:val="it-IT"/>
        </w:rPr>
        <w:t>giorni.</w:t>
      </w:r>
    </w:p>
    <w:p w:rsidR="00DA731A" w:rsidRPr="00575414" w:rsidRDefault="00DA731A" w:rsidP="00DA731A">
      <w:pPr>
        <w:pStyle w:val="Corpodeltesto"/>
        <w:ind w:right="133"/>
        <w:jc w:val="both"/>
        <w:rPr>
          <w:lang w:val="it-IT"/>
        </w:rPr>
      </w:pPr>
      <w:r>
        <w:rPr>
          <w:noProof/>
          <w:position w:val="-4"/>
          <w:lang w:val="it-IT" w:eastAsia="it-IT"/>
        </w:rPr>
        <w:drawing>
          <wp:inline distT="0" distB="0" distL="0" distR="0">
            <wp:extent cx="237744" cy="16916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237744" cy="169164"/>
                    </a:xfrm>
                    <a:prstGeom prst="rect">
                      <a:avLst/>
                    </a:prstGeom>
                  </pic:spPr>
                </pic:pic>
              </a:graphicData>
            </a:graphic>
          </wp:inline>
        </w:drawing>
      </w:r>
      <w:r w:rsidRPr="00575414">
        <w:rPr>
          <w:sz w:val="20"/>
          <w:lang w:val="it-IT"/>
        </w:rPr>
        <w:t xml:space="preserve">     </w:t>
      </w:r>
      <w:r w:rsidRPr="00575414">
        <w:rPr>
          <w:spacing w:val="-25"/>
          <w:sz w:val="20"/>
          <w:lang w:val="it-IT"/>
        </w:rPr>
        <w:t xml:space="preserve"> </w:t>
      </w:r>
      <w:r w:rsidRPr="00575414">
        <w:rPr>
          <w:lang w:val="it-IT"/>
        </w:rPr>
        <w:t xml:space="preserve">può proporre ricorso al Tribunale amministrativo regionale ai sensi dell'articolo 116 del Codice del processo amministrativo di cui al decreto legislativo 2 luglio 2010, n. 104  oppure presentare ricorso al difensore civico competente per ambito territoriale, ove costituito. Qualora tale organo non sia stato istituito, la competenza è attribuita al Difensore civico della Regione Sardegna all’indirizzo </w:t>
      </w:r>
      <w:hyperlink r:id="rId21">
        <w:r w:rsidRPr="00575414">
          <w:rPr>
            <w:lang w:val="it-IT"/>
          </w:rPr>
          <w:t>difensorecivico@consrefsardegna.it</w:t>
        </w:r>
      </w:hyperlink>
      <w:r w:rsidRPr="00575414">
        <w:rPr>
          <w:lang w:val="it-IT"/>
        </w:rPr>
        <w:t xml:space="preserve"> o a mezzo Racc. A.R. all'amministrazione interessata. 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all'articolo 116, comma 1, del Codice del processo amministrativo decorre dalla data di ricevimento, da parte del richiedente, dell'esito della sua istanza al difensore civico. Se l'accesso è stato negato o differito a tutela degli interessi relativi alla protezione dei dati personali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w:t>
      </w:r>
      <w:r w:rsidRPr="00575414">
        <w:rPr>
          <w:spacing w:val="-7"/>
          <w:lang w:val="it-IT"/>
        </w:rPr>
        <w:t xml:space="preserve"> </w:t>
      </w:r>
      <w:r w:rsidRPr="00575414">
        <w:rPr>
          <w:lang w:val="it-IT"/>
        </w:rPr>
        <w:t>giorni.</w:t>
      </w:r>
    </w:p>
    <w:p w:rsidR="00DA731A" w:rsidRPr="00575414" w:rsidRDefault="00DA731A" w:rsidP="00DA731A">
      <w:pPr>
        <w:pStyle w:val="Corpodeltesto"/>
        <w:ind w:right="139"/>
        <w:jc w:val="both"/>
        <w:rPr>
          <w:lang w:val="it-IT"/>
        </w:rPr>
      </w:pPr>
      <w:r w:rsidRPr="00575414">
        <w:rPr>
          <w:lang w:val="it-IT"/>
        </w:rPr>
        <w:t>Le modalità di cui sopra si applicano anche avverso alla decisione del Responsabile della trasparenza e della prevenzione della corruzione in caso di richiesta di riesame.</w:t>
      </w:r>
    </w:p>
    <w:p w:rsidR="00DA731A" w:rsidRDefault="00DA731A" w:rsidP="00DA731A">
      <w:pPr>
        <w:pStyle w:val="Corpodeltesto"/>
        <w:rPr>
          <w:lang w:val="it-IT"/>
        </w:rPr>
      </w:pPr>
    </w:p>
    <w:p w:rsidR="00DA731A" w:rsidRDefault="00DA731A" w:rsidP="00DA731A">
      <w:pPr>
        <w:pStyle w:val="Corpodeltesto"/>
        <w:rPr>
          <w:lang w:val="it-IT"/>
        </w:rPr>
      </w:pPr>
    </w:p>
    <w:p w:rsidR="00DA731A" w:rsidRPr="00575414" w:rsidRDefault="00DA731A" w:rsidP="00DA731A">
      <w:pPr>
        <w:pStyle w:val="Corpodeltesto"/>
        <w:rPr>
          <w:lang w:val="it-IT"/>
        </w:rPr>
      </w:pPr>
    </w:p>
    <w:p w:rsidR="00DA731A" w:rsidRPr="00575414" w:rsidRDefault="00DA731A" w:rsidP="00DA731A">
      <w:pPr>
        <w:pStyle w:val="Heading2"/>
        <w:numPr>
          <w:ilvl w:val="1"/>
          <w:numId w:val="4"/>
        </w:numPr>
        <w:tabs>
          <w:tab w:val="left" w:pos="709"/>
          <w:tab w:val="left" w:pos="710"/>
        </w:tabs>
        <w:spacing w:before="0"/>
        <w:rPr>
          <w:lang w:val="it-IT"/>
        </w:rPr>
      </w:pPr>
      <w:r w:rsidRPr="00575414">
        <w:rPr>
          <w:lang w:val="it-IT"/>
        </w:rPr>
        <w:t>Esclusioni e limiti all’accesso</w:t>
      </w:r>
      <w:r w:rsidRPr="00575414">
        <w:rPr>
          <w:spacing w:val="-19"/>
          <w:lang w:val="it-IT"/>
        </w:rPr>
        <w:t xml:space="preserve"> </w:t>
      </w:r>
      <w:r w:rsidRPr="00575414">
        <w:rPr>
          <w:lang w:val="it-IT"/>
        </w:rPr>
        <w:t>generalizzato.</w:t>
      </w:r>
    </w:p>
    <w:p w:rsidR="00DA731A" w:rsidRPr="00575414" w:rsidRDefault="00DA731A" w:rsidP="00DA731A">
      <w:pPr>
        <w:pStyle w:val="Corpodeltesto"/>
        <w:rPr>
          <w:b/>
          <w:sz w:val="38"/>
          <w:lang w:val="it-IT"/>
        </w:rPr>
      </w:pPr>
    </w:p>
    <w:p w:rsidR="00DA731A" w:rsidRPr="00575414" w:rsidRDefault="00DA731A" w:rsidP="00DA731A">
      <w:pPr>
        <w:pStyle w:val="Corpodeltesto"/>
        <w:ind w:right="-13" w:firstLine="284"/>
        <w:jc w:val="both"/>
        <w:rPr>
          <w:lang w:val="it-IT"/>
        </w:rPr>
      </w:pPr>
      <w:r w:rsidRPr="00575414">
        <w:rPr>
          <w:lang w:val="it-IT"/>
        </w:rPr>
        <w:t>All’ampliamento del diritto di accesso, scaturito dalla previsione normativa relativa all’accesso generalizzato fa da contraltare la previsione di eccezioni poste a tutela di interessi pubblici e privati che possono subire un pregiudizio dalla diffusione generalizzata di talune informazioni. Tali eccezione si configurano come assolute, c. 3 art. 5 bis decreto trasparenza, e relative, c. 1 e 2 art. 5 bis decreto trasparenza.</w:t>
      </w:r>
    </w:p>
    <w:p w:rsidR="00DA731A" w:rsidRPr="00575414" w:rsidRDefault="00DA731A" w:rsidP="00DA731A">
      <w:pPr>
        <w:pStyle w:val="Corpodeltesto"/>
        <w:ind w:right="-13" w:firstLine="284"/>
        <w:rPr>
          <w:lang w:val="it-IT"/>
        </w:rPr>
      </w:pPr>
      <w:r w:rsidRPr="00575414">
        <w:rPr>
          <w:lang w:val="it-IT"/>
        </w:rPr>
        <w:t>Le prime riguardano tutti i casi in cui l’accesso è escluso da una fonte di rango legislativo.</w:t>
      </w:r>
    </w:p>
    <w:p w:rsidR="00DA731A" w:rsidRPr="00575414" w:rsidRDefault="00DA731A" w:rsidP="00DA731A">
      <w:pPr>
        <w:pStyle w:val="Corpodeltesto"/>
        <w:ind w:right="-13" w:firstLine="284"/>
        <w:jc w:val="both"/>
        <w:rPr>
          <w:lang w:val="it-IT"/>
        </w:rPr>
      </w:pPr>
      <w:r w:rsidRPr="00575414">
        <w:rPr>
          <w:lang w:val="it-IT"/>
        </w:rPr>
        <w:t>Le seconde riguardano le situazioni per le quali il legislatore non ha individuato una generale e preventiva esclusione del diritto di accesso generalizzato, ma ha rinviato la valutazione circa l’</w:t>
      </w:r>
      <w:proofErr w:type="spellStart"/>
      <w:r w:rsidRPr="00575414">
        <w:rPr>
          <w:lang w:val="it-IT"/>
        </w:rPr>
        <w:t>ostensibilità</w:t>
      </w:r>
      <w:proofErr w:type="spellEnd"/>
      <w:r w:rsidRPr="00575414">
        <w:rPr>
          <w:lang w:val="it-IT"/>
        </w:rPr>
        <w:t xml:space="preserve"> di documenti, dati e informazioni a valutazioni effettuate caso per caso dalle amministrazioni coinvolte.</w:t>
      </w:r>
    </w:p>
    <w:p w:rsidR="00DA731A" w:rsidRDefault="00DA731A" w:rsidP="00DA731A">
      <w:pPr>
        <w:pStyle w:val="Corpodeltesto"/>
        <w:ind w:right="-13" w:firstLine="284"/>
        <w:jc w:val="both"/>
        <w:rPr>
          <w:lang w:val="it-IT"/>
        </w:rPr>
      </w:pPr>
      <w:r w:rsidRPr="00575414">
        <w:rPr>
          <w:lang w:val="it-IT"/>
        </w:rPr>
        <w:t>La valutazione deve avere riguardo ad un pregiudizio concreto degli interessi pubblici e/o privati previsti dalla norma e la motivazione del diniego all’accesso deve obbligatoriamente congrua e completa indicando in maniera chiara quale degli interessi di cui all’art. 5 bis c. 1 e  2, viene pregiudicato, in che modo tale pregiudizio dipenda direttamente dall’accesso a quanto richiesto, e dimostrare che tale pregiudizio è altamente probabile e non semplicemente possibile.</w:t>
      </w:r>
    </w:p>
    <w:p w:rsidR="00DA731A" w:rsidRPr="00575414" w:rsidRDefault="00DA731A" w:rsidP="00DA731A">
      <w:pPr>
        <w:pStyle w:val="Corpodeltesto"/>
        <w:ind w:right="-13" w:firstLine="284"/>
        <w:jc w:val="both"/>
        <w:rPr>
          <w:lang w:val="it-IT"/>
        </w:rPr>
      </w:pPr>
      <w:r w:rsidRPr="00575414">
        <w:rPr>
          <w:lang w:val="it-IT"/>
        </w:rPr>
        <w:t>Appare necessario ribadire che in tutti i casi sopra elencati l’amministrazione è tenuta  ad effettuare una valutazione in concreto del pregiudizio derivante da un accoglimento dell’istanza di accesso, provvedendo in caso di diniego a fornire obbligatoriamente circostanziate</w:t>
      </w:r>
      <w:r w:rsidRPr="00575414">
        <w:rPr>
          <w:spacing w:val="-3"/>
          <w:lang w:val="it-IT"/>
        </w:rPr>
        <w:t xml:space="preserve"> </w:t>
      </w:r>
      <w:r w:rsidRPr="00575414">
        <w:rPr>
          <w:lang w:val="it-IT"/>
        </w:rPr>
        <w:t>motivazioni.</w:t>
      </w:r>
    </w:p>
    <w:p w:rsidR="00DA731A" w:rsidRPr="00575414" w:rsidRDefault="00DA731A" w:rsidP="00DA731A">
      <w:pPr>
        <w:pStyle w:val="Corpodeltesto"/>
        <w:rPr>
          <w:lang w:val="it-IT"/>
        </w:rPr>
      </w:pPr>
    </w:p>
    <w:p w:rsidR="00DA731A" w:rsidRPr="00575414" w:rsidRDefault="00DA731A" w:rsidP="00DA731A">
      <w:pPr>
        <w:pStyle w:val="Corpodeltesto"/>
        <w:rPr>
          <w:lang w:val="it-IT"/>
        </w:rPr>
      </w:pPr>
    </w:p>
    <w:p w:rsidR="00DA731A" w:rsidRPr="00575414" w:rsidRDefault="00DA731A" w:rsidP="00DA731A">
      <w:pPr>
        <w:pStyle w:val="Heading1"/>
        <w:numPr>
          <w:ilvl w:val="0"/>
          <w:numId w:val="4"/>
        </w:numPr>
        <w:tabs>
          <w:tab w:val="left" w:pos="1175"/>
        </w:tabs>
        <w:ind w:left="1174" w:hanging="432"/>
        <w:jc w:val="left"/>
        <w:rPr>
          <w:lang w:val="it-IT"/>
        </w:rPr>
      </w:pPr>
      <w:r w:rsidRPr="00575414">
        <w:rPr>
          <w:lang w:val="it-IT"/>
        </w:rPr>
        <w:t xml:space="preserve">SISTEMA </w:t>
      </w:r>
      <w:proofErr w:type="spellStart"/>
      <w:r w:rsidRPr="00575414">
        <w:rPr>
          <w:lang w:val="it-IT"/>
        </w:rPr>
        <w:t>DI</w:t>
      </w:r>
      <w:proofErr w:type="spellEnd"/>
      <w:r w:rsidRPr="00575414">
        <w:rPr>
          <w:lang w:val="it-IT"/>
        </w:rPr>
        <w:t xml:space="preserve"> MONITORAGGIO DEL PIANO</w:t>
      </w:r>
      <w:r w:rsidRPr="00575414">
        <w:rPr>
          <w:spacing w:val="-55"/>
          <w:lang w:val="it-IT"/>
        </w:rPr>
        <w:t xml:space="preserve"> </w:t>
      </w:r>
      <w:r w:rsidRPr="00575414">
        <w:rPr>
          <w:lang w:val="it-IT"/>
        </w:rPr>
        <w:t>201</w:t>
      </w:r>
      <w:r w:rsidR="00050D8A">
        <w:rPr>
          <w:lang w:val="it-IT"/>
        </w:rPr>
        <w:t>8</w:t>
      </w:r>
      <w:r w:rsidRPr="00575414">
        <w:rPr>
          <w:lang w:val="it-IT"/>
        </w:rPr>
        <w:t>/20</w:t>
      </w:r>
      <w:r w:rsidR="00050D8A">
        <w:rPr>
          <w:lang w:val="it-IT"/>
        </w:rPr>
        <w:t>20</w:t>
      </w:r>
    </w:p>
    <w:p w:rsidR="00DA731A" w:rsidRPr="00575414" w:rsidRDefault="00DA731A" w:rsidP="00DA731A">
      <w:pPr>
        <w:pStyle w:val="Corpodeltesto"/>
        <w:rPr>
          <w:b/>
          <w:sz w:val="27"/>
          <w:lang w:val="it-IT"/>
        </w:rPr>
      </w:pPr>
    </w:p>
    <w:p w:rsidR="00DA731A" w:rsidRPr="00575414" w:rsidRDefault="00DA731A" w:rsidP="00DA731A">
      <w:pPr>
        <w:pStyle w:val="Corpodeltesto"/>
        <w:ind w:right="240" w:firstLine="235"/>
        <w:rPr>
          <w:lang w:val="it-IT"/>
        </w:rPr>
      </w:pPr>
      <w:r w:rsidRPr="00575414">
        <w:rPr>
          <w:lang w:val="it-IT"/>
        </w:rPr>
        <w:t>Il monitoraggio circa l’applicazione delle misure contenute nel presente piano costituisce un momento fondamentale di verifica della strategia posta in campo dall’amministrazione e assume valenza primaria per il Responsabile della trasparenza e della prevenzione della corruzione e per i responsabili di servizio. Gli ambiti analizzati in fase di monitoraggio e verifica riguardano in modo particolare:</w:t>
      </w:r>
    </w:p>
    <w:p w:rsidR="00DA731A" w:rsidRDefault="00DA731A" w:rsidP="00DA731A">
      <w:pPr>
        <w:pStyle w:val="Paragrafoelenco"/>
        <w:numPr>
          <w:ilvl w:val="0"/>
          <w:numId w:val="3"/>
        </w:numPr>
        <w:tabs>
          <w:tab w:val="left" w:pos="835"/>
        </w:tabs>
        <w:ind w:left="0" w:firstLine="235"/>
        <w:rPr>
          <w:sz w:val="24"/>
        </w:rPr>
      </w:pPr>
      <w:r>
        <w:rPr>
          <w:sz w:val="24"/>
        </w:rPr>
        <w:t xml:space="preserve">la </w:t>
      </w:r>
      <w:proofErr w:type="spellStart"/>
      <w:r>
        <w:rPr>
          <w:sz w:val="24"/>
        </w:rPr>
        <w:t>gestione</w:t>
      </w:r>
      <w:proofErr w:type="spellEnd"/>
      <w:r>
        <w:rPr>
          <w:sz w:val="24"/>
        </w:rPr>
        <w:t xml:space="preserve"> del</w:t>
      </w:r>
      <w:r>
        <w:rPr>
          <w:spacing w:val="-4"/>
          <w:sz w:val="24"/>
        </w:rPr>
        <w:t xml:space="preserve"> </w:t>
      </w:r>
      <w:proofErr w:type="spellStart"/>
      <w:r>
        <w:rPr>
          <w:sz w:val="24"/>
        </w:rPr>
        <w:t>rischio</w:t>
      </w:r>
      <w:proofErr w:type="spellEnd"/>
      <w:r>
        <w:rPr>
          <w:sz w:val="24"/>
        </w:rPr>
        <w:t>;</w:t>
      </w:r>
    </w:p>
    <w:p w:rsidR="00DA731A" w:rsidRPr="00575414" w:rsidRDefault="00DA731A" w:rsidP="00DA731A">
      <w:pPr>
        <w:pStyle w:val="Paragrafoelenco"/>
        <w:numPr>
          <w:ilvl w:val="0"/>
          <w:numId w:val="3"/>
        </w:numPr>
        <w:tabs>
          <w:tab w:val="left" w:pos="835"/>
        </w:tabs>
        <w:ind w:left="0" w:firstLine="235"/>
        <w:rPr>
          <w:sz w:val="24"/>
          <w:lang w:val="it-IT"/>
        </w:rPr>
      </w:pPr>
      <w:r w:rsidRPr="00575414">
        <w:rPr>
          <w:sz w:val="24"/>
          <w:lang w:val="it-IT"/>
        </w:rPr>
        <w:t>l’applicazione delle disposizioni previste dal codice di</w:t>
      </w:r>
      <w:r w:rsidRPr="00575414">
        <w:rPr>
          <w:spacing w:val="-12"/>
          <w:sz w:val="24"/>
          <w:lang w:val="it-IT"/>
        </w:rPr>
        <w:t xml:space="preserve"> </w:t>
      </w:r>
      <w:r w:rsidRPr="00575414">
        <w:rPr>
          <w:sz w:val="24"/>
          <w:lang w:val="it-IT"/>
        </w:rPr>
        <w:t>comportamento;</w:t>
      </w:r>
    </w:p>
    <w:p w:rsidR="00DA731A" w:rsidRPr="00575414" w:rsidRDefault="00DA731A" w:rsidP="00DA731A">
      <w:pPr>
        <w:pStyle w:val="Paragrafoelenco"/>
        <w:numPr>
          <w:ilvl w:val="0"/>
          <w:numId w:val="3"/>
        </w:numPr>
        <w:tabs>
          <w:tab w:val="left" w:pos="835"/>
        </w:tabs>
        <w:ind w:left="0" w:firstLine="235"/>
        <w:rPr>
          <w:sz w:val="24"/>
          <w:lang w:val="it-IT"/>
        </w:rPr>
      </w:pPr>
      <w:r w:rsidRPr="00575414">
        <w:rPr>
          <w:sz w:val="24"/>
          <w:lang w:val="it-IT"/>
        </w:rPr>
        <w:t>l’attuazione delle misure di prevenzione e</w:t>
      </w:r>
      <w:r w:rsidRPr="00575414">
        <w:rPr>
          <w:spacing w:val="-9"/>
          <w:sz w:val="24"/>
          <w:lang w:val="it-IT"/>
        </w:rPr>
        <w:t xml:space="preserve"> </w:t>
      </w:r>
      <w:r w:rsidRPr="00575414">
        <w:rPr>
          <w:sz w:val="24"/>
          <w:lang w:val="it-IT"/>
        </w:rPr>
        <w:t>trasparenza;</w:t>
      </w:r>
    </w:p>
    <w:p w:rsidR="00DA731A" w:rsidRPr="00575414" w:rsidRDefault="00DA731A" w:rsidP="00DA731A">
      <w:pPr>
        <w:pStyle w:val="Corpodeltesto"/>
        <w:ind w:firstLine="235"/>
        <w:rPr>
          <w:sz w:val="30"/>
          <w:lang w:val="it-IT"/>
        </w:rPr>
      </w:pPr>
    </w:p>
    <w:p w:rsidR="00DA731A" w:rsidRPr="00575414" w:rsidRDefault="00DA731A" w:rsidP="00DA731A">
      <w:pPr>
        <w:pStyle w:val="Corpodeltesto"/>
        <w:ind w:right="240"/>
        <w:rPr>
          <w:lang w:val="it-IT"/>
        </w:rPr>
      </w:pPr>
      <w:r w:rsidRPr="00575414">
        <w:rPr>
          <w:lang w:val="it-IT"/>
        </w:rPr>
        <w:t>In tali ambiti le misure di controllo si possono così sintetizzare:</w:t>
      </w:r>
    </w:p>
    <w:p w:rsidR="00DA731A" w:rsidRDefault="00DA731A" w:rsidP="00DA731A">
      <w:pPr>
        <w:pStyle w:val="Corpodeltesto"/>
        <w:jc w:val="both"/>
        <w:rPr>
          <w:lang w:val="it-IT"/>
        </w:rPr>
      </w:pPr>
    </w:p>
    <w:p w:rsidR="00DA731A" w:rsidRDefault="00DA731A" w:rsidP="00DA731A">
      <w:pPr>
        <w:pStyle w:val="Corpodeltesto"/>
        <w:jc w:val="both"/>
        <w:rPr>
          <w:lang w:val="it-IT"/>
        </w:rPr>
      </w:pPr>
    </w:p>
    <w:p w:rsidR="00DA731A" w:rsidRDefault="00DA731A" w:rsidP="00DA731A">
      <w:pPr>
        <w:pStyle w:val="Corpodeltesto"/>
        <w:jc w:val="both"/>
        <w:rPr>
          <w:lang w:val="it-IT"/>
        </w:rPr>
      </w:pPr>
      <w:r>
        <w:rPr>
          <w:lang w:val="it-IT"/>
        </w:rPr>
        <w:t xml:space="preserve">- </w:t>
      </w:r>
      <w:r w:rsidRPr="00575414">
        <w:rPr>
          <w:lang w:val="it-IT"/>
        </w:rPr>
        <w:t>verifica generale sulle azioni e le misure previste nel piano a cadenza semestrale;</w:t>
      </w:r>
    </w:p>
    <w:p w:rsidR="00DA731A" w:rsidRDefault="00DA731A" w:rsidP="00DA731A">
      <w:pPr>
        <w:pStyle w:val="Corpodeltesto"/>
        <w:jc w:val="both"/>
        <w:rPr>
          <w:lang w:val="it-IT"/>
        </w:rPr>
      </w:pPr>
      <w:r>
        <w:rPr>
          <w:lang w:val="it-IT"/>
        </w:rPr>
        <w:t xml:space="preserve">- </w:t>
      </w:r>
      <w:r w:rsidRPr="00575414">
        <w:rPr>
          <w:lang w:val="it-IT"/>
        </w:rPr>
        <w:t>puntuale verifica sulle situazioni di conflitto di interesse anche potenziale, tra Responsabile del procedimento/adozione del provvedimento finale e i soggetti terzi interessati/coinvolti nei procedimenti, e in particolare sull’esistenza di rapporti di parentela tra i medesimi, mediante controlli a campione da parte del</w:t>
      </w:r>
      <w:r>
        <w:rPr>
          <w:lang w:val="it-IT"/>
        </w:rPr>
        <w:t xml:space="preserve"> </w:t>
      </w:r>
      <w:r w:rsidRPr="00575414">
        <w:rPr>
          <w:lang w:val="it-IT"/>
        </w:rPr>
        <w:t>Responsabile della trasparenza e della prevenzione della corruzione a cadenza semestrale;</w:t>
      </w:r>
    </w:p>
    <w:p w:rsidR="00DA731A" w:rsidRDefault="00DA731A" w:rsidP="00DA731A">
      <w:pPr>
        <w:pStyle w:val="Corpodeltesto"/>
        <w:jc w:val="both"/>
        <w:rPr>
          <w:lang w:val="it-IT"/>
        </w:rPr>
      </w:pPr>
      <w:r>
        <w:rPr>
          <w:noProof/>
          <w:lang w:val="it-IT" w:eastAsia="it-IT"/>
        </w:rPr>
        <w:drawing>
          <wp:anchor distT="0" distB="0" distL="0" distR="0" simplePos="0" relativeHeight="251660288" behindDoc="1" locked="0" layoutInCell="1" allowOverlap="1">
            <wp:simplePos x="0" y="0"/>
            <wp:positionH relativeFrom="page">
              <wp:posOffset>1000048</wp:posOffset>
            </wp:positionH>
            <wp:positionV relativeFrom="paragraph">
              <wp:posOffset>91751</wp:posOffset>
            </wp:positionV>
            <wp:extent cx="237744" cy="16916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237744" cy="169163"/>
                    </a:xfrm>
                    <a:prstGeom prst="rect">
                      <a:avLst/>
                    </a:prstGeom>
                  </pic:spPr>
                </pic:pic>
              </a:graphicData>
            </a:graphic>
          </wp:anchor>
        </w:drawing>
      </w:r>
      <w:r>
        <w:rPr>
          <w:lang w:val="it-IT"/>
        </w:rPr>
        <w:t xml:space="preserve">- </w:t>
      </w:r>
      <w:r w:rsidRPr="00575414">
        <w:rPr>
          <w:lang w:val="it-IT"/>
        </w:rPr>
        <w:t xml:space="preserve">verifica dell’applicazione delle disposizioni in materia di </w:t>
      </w:r>
      <w:proofErr w:type="spellStart"/>
      <w:r w:rsidRPr="00575414">
        <w:rPr>
          <w:lang w:val="it-IT"/>
        </w:rPr>
        <w:t>inconferibilità</w:t>
      </w:r>
      <w:proofErr w:type="spellEnd"/>
      <w:r w:rsidRPr="00575414">
        <w:rPr>
          <w:lang w:val="it-IT"/>
        </w:rPr>
        <w:t xml:space="preserve"> e incompatibilità degli incarichi, anche successivamente alla cessazione del servizio o al termine dell’incarico, a cura del Responsabile della trasparenza e della prevenzione della corruzione, mediante controlli a campione a cadenza</w:t>
      </w:r>
      <w:r w:rsidRPr="00575414">
        <w:rPr>
          <w:spacing w:val="-9"/>
          <w:lang w:val="it-IT"/>
        </w:rPr>
        <w:t xml:space="preserve"> </w:t>
      </w:r>
      <w:r w:rsidRPr="00575414">
        <w:rPr>
          <w:lang w:val="it-IT"/>
        </w:rPr>
        <w:t>semestrale;</w:t>
      </w:r>
    </w:p>
    <w:p w:rsidR="00DA731A" w:rsidRPr="00575414" w:rsidRDefault="00DA731A" w:rsidP="00DA731A">
      <w:pPr>
        <w:pStyle w:val="Corpodeltesto"/>
        <w:jc w:val="both"/>
        <w:rPr>
          <w:lang w:val="it-IT"/>
        </w:rPr>
      </w:pPr>
      <w:r>
        <w:rPr>
          <w:noProof/>
          <w:lang w:val="it-IT" w:eastAsia="it-IT"/>
        </w:rPr>
        <w:drawing>
          <wp:anchor distT="0" distB="0" distL="0" distR="0" simplePos="0" relativeHeight="251661312" behindDoc="1" locked="0" layoutInCell="1" allowOverlap="1">
            <wp:simplePos x="0" y="0"/>
            <wp:positionH relativeFrom="page">
              <wp:posOffset>1000048</wp:posOffset>
            </wp:positionH>
            <wp:positionV relativeFrom="paragraph">
              <wp:posOffset>37141</wp:posOffset>
            </wp:positionV>
            <wp:extent cx="237744" cy="1691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9" cstate="print"/>
                    <a:stretch>
                      <a:fillRect/>
                    </a:stretch>
                  </pic:blipFill>
                  <pic:spPr>
                    <a:xfrm>
                      <a:off x="0" y="0"/>
                      <a:ext cx="237744" cy="169163"/>
                    </a:xfrm>
                    <a:prstGeom prst="rect">
                      <a:avLst/>
                    </a:prstGeom>
                  </pic:spPr>
                </pic:pic>
              </a:graphicData>
            </a:graphic>
          </wp:anchor>
        </w:drawing>
      </w:r>
      <w:r>
        <w:rPr>
          <w:lang w:val="it-IT"/>
        </w:rPr>
        <w:t xml:space="preserve">- </w:t>
      </w:r>
      <w:r w:rsidRPr="00575414">
        <w:rPr>
          <w:lang w:val="it-IT"/>
        </w:rPr>
        <w:t xml:space="preserve">verifica dell’attivazione della responsabilità disciplinare in caso di violazione dei doveri di comportamento, anche in caso di mancato rispetto delle disposizioni del PTPC, da parte dei dipendenti a cura dei </w:t>
      </w:r>
      <w:proofErr w:type="spellStart"/>
      <w:r w:rsidRPr="00575414">
        <w:rPr>
          <w:lang w:val="it-IT"/>
        </w:rPr>
        <w:t>responsabilik</w:t>
      </w:r>
      <w:proofErr w:type="spellEnd"/>
      <w:r w:rsidRPr="00575414">
        <w:rPr>
          <w:lang w:val="it-IT"/>
        </w:rPr>
        <w:t xml:space="preserve"> di servizio e da parte dei </w:t>
      </w:r>
      <w:proofErr w:type="spellStart"/>
      <w:r w:rsidRPr="00575414">
        <w:rPr>
          <w:lang w:val="it-IT"/>
        </w:rPr>
        <w:t>responsabilii</w:t>
      </w:r>
      <w:proofErr w:type="spellEnd"/>
      <w:r w:rsidRPr="00575414">
        <w:rPr>
          <w:lang w:val="it-IT"/>
        </w:rPr>
        <w:t xml:space="preserve"> a cura del Responsabile della trasparenza e della prevenzione della corruzione;</w:t>
      </w:r>
    </w:p>
    <w:p w:rsidR="00DA731A" w:rsidRDefault="00DA731A" w:rsidP="00DA731A">
      <w:pPr>
        <w:pStyle w:val="Corpodeltesto"/>
        <w:ind w:right="240" w:firstLine="284"/>
        <w:rPr>
          <w:lang w:val="it-IT"/>
        </w:rPr>
      </w:pPr>
    </w:p>
    <w:p w:rsidR="00DA731A" w:rsidRPr="00575414" w:rsidRDefault="00DA731A" w:rsidP="00DA731A">
      <w:pPr>
        <w:pStyle w:val="Corpodeltesto"/>
        <w:ind w:right="240" w:firstLine="284"/>
        <w:rPr>
          <w:lang w:val="it-IT"/>
        </w:rPr>
      </w:pPr>
      <w:r w:rsidRPr="00575414">
        <w:rPr>
          <w:lang w:val="it-IT"/>
        </w:rPr>
        <w:t>Le suddette azioni di controllo e monitoraggio integrano le azioni di controllo relative ai processi come indicato nella tabella sottostante:</w:t>
      </w:r>
    </w:p>
    <w:p w:rsidR="00DA731A" w:rsidRPr="00575414" w:rsidRDefault="00DA731A" w:rsidP="00DA731A">
      <w:pPr>
        <w:pStyle w:val="Corpodeltesto"/>
        <w:rPr>
          <w:sz w:val="20"/>
          <w:lang w:val="it-IT"/>
        </w:rPr>
      </w:pPr>
    </w:p>
    <w:p w:rsidR="00DA731A" w:rsidRPr="00575414" w:rsidRDefault="00DA731A" w:rsidP="00DA731A">
      <w:pPr>
        <w:pStyle w:val="Corpodeltesto"/>
        <w:rPr>
          <w:sz w:val="20"/>
          <w:lang w:val="it-IT"/>
        </w:rPr>
      </w:pPr>
    </w:p>
    <w:p w:rsidR="00DA731A" w:rsidRPr="00575414" w:rsidRDefault="00DA731A" w:rsidP="00DA731A">
      <w:pPr>
        <w:pStyle w:val="Corpodeltesto"/>
        <w:rPr>
          <w:sz w:val="20"/>
          <w:lang w:val="it-IT"/>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4"/>
        <w:gridCol w:w="4172"/>
      </w:tblGrid>
      <w:tr w:rsidR="00DA731A" w:rsidTr="00DA731A">
        <w:trPr>
          <w:trHeight w:hRule="exact" w:val="602"/>
        </w:trPr>
        <w:tc>
          <w:tcPr>
            <w:tcW w:w="4904" w:type="dxa"/>
          </w:tcPr>
          <w:p w:rsidR="00DA731A" w:rsidRDefault="00DA731A" w:rsidP="00DA731A">
            <w:pPr>
              <w:pStyle w:val="TableParagraph"/>
              <w:ind w:left="198" w:right="312"/>
              <w:rPr>
                <w:sz w:val="28"/>
              </w:rPr>
            </w:pPr>
            <w:proofErr w:type="spellStart"/>
            <w:r>
              <w:rPr>
                <w:sz w:val="28"/>
              </w:rPr>
              <w:t>Processo</w:t>
            </w:r>
            <w:proofErr w:type="spellEnd"/>
            <w:r>
              <w:rPr>
                <w:sz w:val="28"/>
              </w:rPr>
              <w:t>/</w:t>
            </w:r>
            <w:proofErr w:type="spellStart"/>
            <w:r>
              <w:rPr>
                <w:sz w:val="28"/>
              </w:rPr>
              <w:t>Procedimento</w:t>
            </w:r>
            <w:proofErr w:type="spellEnd"/>
          </w:p>
        </w:tc>
        <w:tc>
          <w:tcPr>
            <w:tcW w:w="4172" w:type="dxa"/>
          </w:tcPr>
          <w:p w:rsidR="00DA731A" w:rsidRDefault="00DA731A" w:rsidP="00DA731A">
            <w:pPr>
              <w:pStyle w:val="TableParagraph"/>
              <w:ind w:left="198"/>
              <w:rPr>
                <w:sz w:val="28"/>
              </w:rPr>
            </w:pPr>
            <w:proofErr w:type="spellStart"/>
            <w:r>
              <w:rPr>
                <w:sz w:val="28"/>
              </w:rPr>
              <w:t>Misura</w:t>
            </w:r>
            <w:proofErr w:type="spellEnd"/>
            <w:r>
              <w:rPr>
                <w:sz w:val="28"/>
              </w:rPr>
              <w:t xml:space="preserve"> </w:t>
            </w:r>
            <w:proofErr w:type="spellStart"/>
            <w:r>
              <w:rPr>
                <w:sz w:val="28"/>
              </w:rPr>
              <w:t>di</w:t>
            </w:r>
            <w:proofErr w:type="spellEnd"/>
            <w:r>
              <w:rPr>
                <w:sz w:val="28"/>
              </w:rPr>
              <w:t xml:space="preserve"> </w:t>
            </w:r>
            <w:proofErr w:type="spellStart"/>
            <w:r>
              <w:rPr>
                <w:sz w:val="28"/>
              </w:rPr>
              <w:t>controllo</w:t>
            </w:r>
            <w:proofErr w:type="spellEnd"/>
          </w:p>
        </w:tc>
      </w:tr>
      <w:tr w:rsidR="00DA731A" w:rsidRPr="00050D8A" w:rsidTr="00DA731A">
        <w:trPr>
          <w:trHeight w:hRule="exact" w:val="442"/>
        </w:trPr>
        <w:tc>
          <w:tcPr>
            <w:tcW w:w="4904" w:type="dxa"/>
          </w:tcPr>
          <w:p w:rsidR="00DA731A" w:rsidRDefault="00DA731A" w:rsidP="00DA731A">
            <w:pPr>
              <w:pStyle w:val="TableParagraph"/>
              <w:ind w:left="143" w:right="312"/>
            </w:pPr>
            <w:proofErr w:type="spellStart"/>
            <w:r>
              <w:t>Affidamento</w:t>
            </w:r>
            <w:proofErr w:type="spellEnd"/>
            <w:r>
              <w:t xml:space="preserve"> </w:t>
            </w:r>
            <w:proofErr w:type="spellStart"/>
            <w:r>
              <w:t>incarichi</w:t>
            </w:r>
            <w:proofErr w:type="spellEnd"/>
            <w:r>
              <w:t xml:space="preserve"> </w:t>
            </w:r>
            <w:proofErr w:type="spellStart"/>
            <w:r>
              <w:t>esterni</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96"/>
        </w:trPr>
        <w:tc>
          <w:tcPr>
            <w:tcW w:w="4904" w:type="dxa"/>
          </w:tcPr>
          <w:p w:rsidR="00DA731A" w:rsidRPr="00575414" w:rsidRDefault="00DA731A" w:rsidP="00DA731A">
            <w:pPr>
              <w:pStyle w:val="TableParagraph"/>
              <w:ind w:left="143" w:right="312"/>
              <w:rPr>
                <w:lang w:val="it-IT"/>
              </w:rPr>
            </w:pPr>
            <w:r w:rsidRPr="00575414">
              <w:rPr>
                <w:lang w:val="it-IT"/>
              </w:rPr>
              <w:t>Affidamento diretto acquisizione beni e servizi ( &lt; 40.000,00 €)</w:t>
            </w:r>
          </w:p>
        </w:tc>
        <w:tc>
          <w:tcPr>
            <w:tcW w:w="4172" w:type="dxa"/>
          </w:tcPr>
          <w:p w:rsidR="00DA731A" w:rsidRPr="00575414" w:rsidRDefault="00DA731A" w:rsidP="00DA731A">
            <w:pPr>
              <w:pStyle w:val="TableParagraph"/>
              <w:rPr>
                <w:rFonts w:ascii="Times New Roman"/>
                <w:sz w:val="19"/>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Affidamento</w:t>
            </w:r>
            <w:proofErr w:type="spellEnd"/>
            <w:r>
              <w:t xml:space="preserve"> </w:t>
            </w:r>
            <w:proofErr w:type="spellStart"/>
            <w:r>
              <w:t>diretto</w:t>
            </w:r>
            <w:proofErr w:type="spellEnd"/>
            <w:r>
              <w:t xml:space="preserve"> </w:t>
            </w:r>
            <w:proofErr w:type="spellStart"/>
            <w:r>
              <w:t>lavori</w:t>
            </w:r>
            <w:proofErr w:type="spellEnd"/>
            <w:r>
              <w:t xml:space="preserve"> ( &lt; 40.000,00 €)</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42"/>
        </w:trPr>
        <w:tc>
          <w:tcPr>
            <w:tcW w:w="4904" w:type="dxa"/>
          </w:tcPr>
          <w:p w:rsidR="00DA731A" w:rsidRPr="00575414" w:rsidRDefault="00DA731A" w:rsidP="00DA731A">
            <w:pPr>
              <w:pStyle w:val="TableParagraph"/>
              <w:ind w:left="143" w:right="312"/>
              <w:rPr>
                <w:lang w:val="it-IT"/>
              </w:rPr>
            </w:pPr>
            <w:r w:rsidRPr="00575414">
              <w:rPr>
                <w:lang w:val="it-IT"/>
              </w:rPr>
              <w:t xml:space="preserve">Acquisto beni e servizi tramite </w:t>
            </w:r>
            <w:proofErr w:type="spellStart"/>
            <w:r w:rsidRPr="00575414">
              <w:rPr>
                <w:lang w:val="it-IT"/>
              </w:rPr>
              <w:t>Mepa</w:t>
            </w:r>
            <w:proofErr w:type="spellEnd"/>
            <w:r w:rsidRPr="00575414">
              <w:rPr>
                <w:lang w:val="it-IT"/>
              </w:rPr>
              <w:t xml:space="preserve">: </w:t>
            </w:r>
            <w:proofErr w:type="spellStart"/>
            <w:r w:rsidRPr="00575414">
              <w:rPr>
                <w:lang w:val="it-IT"/>
              </w:rPr>
              <w:t>RdO</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bl>
    <w:p w:rsidR="00DA731A" w:rsidRPr="00575414" w:rsidRDefault="00DA731A" w:rsidP="00DA731A">
      <w:pPr>
        <w:pStyle w:val="Corpodeltesto"/>
        <w:rPr>
          <w:sz w:val="2"/>
          <w:lang w:val="it-IT"/>
        </w:rPr>
      </w:pPr>
    </w:p>
    <w:p w:rsidR="00DA731A" w:rsidRPr="00D34AB7" w:rsidRDefault="00DA731A" w:rsidP="00DA731A">
      <w:pPr>
        <w:pStyle w:val="Corpodeltesto"/>
        <w:ind w:left="101"/>
        <w:rPr>
          <w:sz w:val="2"/>
          <w:lang w:val="it-IT"/>
        </w:rPr>
      </w:pPr>
    </w:p>
    <w:p w:rsidR="00DA731A" w:rsidRPr="00D34AB7" w:rsidRDefault="00DA731A" w:rsidP="00DA731A">
      <w:pPr>
        <w:pStyle w:val="Corpodeltesto"/>
        <w:rPr>
          <w:sz w:val="20"/>
          <w:lang w:val="it-IT"/>
        </w:rPr>
      </w:pPr>
    </w:p>
    <w:p w:rsidR="00DA731A" w:rsidRPr="00D34AB7" w:rsidRDefault="00DA731A" w:rsidP="00DA731A">
      <w:pPr>
        <w:pStyle w:val="Corpodeltesto"/>
        <w:rPr>
          <w:sz w:val="18"/>
          <w:lang w:val="it-IT"/>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4"/>
        <w:gridCol w:w="4172"/>
      </w:tblGrid>
      <w:tr w:rsidR="00DA731A" w:rsidRPr="00050D8A" w:rsidTr="00DA731A">
        <w:trPr>
          <w:trHeight w:hRule="exact" w:val="442"/>
        </w:trPr>
        <w:tc>
          <w:tcPr>
            <w:tcW w:w="4904" w:type="dxa"/>
          </w:tcPr>
          <w:p w:rsidR="00DA731A" w:rsidRPr="00575414" w:rsidRDefault="00DA731A" w:rsidP="00DA731A">
            <w:pPr>
              <w:pStyle w:val="TableParagraph"/>
              <w:ind w:left="143" w:right="312"/>
              <w:rPr>
                <w:lang w:val="it-IT"/>
              </w:rPr>
            </w:pPr>
            <w:r w:rsidRPr="00575414">
              <w:rPr>
                <w:lang w:val="it-IT"/>
              </w:rPr>
              <w:t xml:space="preserve">Acquisto beni e servizi tramite </w:t>
            </w:r>
            <w:proofErr w:type="spellStart"/>
            <w:r w:rsidRPr="00575414">
              <w:rPr>
                <w:lang w:val="it-IT"/>
              </w:rPr>
              <w:t>Mepa</w:t>
            </w:r>
            <w:proofErr w:type="spellEnd"/>
            <w:r w:rsidRPr="00575414">
              <w:rPr>
                <w:lang w:val="it-IT"/>
              </w:rPr>
              <w:t xml:space="preserve">: </w:t>
            </w:r>
            <w:proofErr w:type="spellStart"/>
            <w:r w:rsidRPr="00575414">
              <w:rPr>
                <w:lang w:val="it-IT"/>
              </w:rPr>
              <w:t>OdA</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39"/>
        </w:trPr>
        <w:tc>
          <w:tcPr>
            <w:tcW w:w="4904" w:type="dxa"/>
          </w:tcPr>
          <w:p w:rsidR="00DA731A" w:rsidRPr="00575414" w:rsidRDefault="00DA731A" w:rsidP="00DA731A">
            <w:pPr>
              <w:pStyle w:val="TableParagraph"/>
              <w:ind w:left="143"/>
              <w:rPr>
                <w:lang w:val="it-IT"/>
              </w:rPr>
            </w:pPr>
            <w:r w:rsidRPr="00575414">
              <w:rPr>
                <w:lang w:val="it-IT"/>
              </w:rPr>
              <w:t xml:space="preserve">Acquisto beni e servizi tramite convenzione </w:t>
            </w:r>
            <w:proofErr w:type="spellStart"/>
            <w:r w:rsidRPr="00575414">
              <w:rPr>
                <w:lang w:val="it-IT"/>
              </w:rPr>
              <w:t>Consip</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670"/>
        </w:trPr>
        <w:tc>
          <w:tcPr>
            <w:tcW w:w="4904" w:type="dxa"/>
          </w:tcPr>
          <w:p w:rsidR="00DA731A" w:rsidRPr="00575414" w:rsidRDefault="00DA731A" w:rsidP="00DA731A">
            <w:pPr>
              <w:pStyle w:val="TableParagraph"/>
              <w:ind w:left="143" w:right="227"/>
              <w:rPr>
                <w:lang w:val="it-IT"/>
              </w:rPr>
            </w:pPr>
            <w:r w:rsidRPr="00575414">
              <w:rPr>
                <w:lang w:val="it-IT"/>
              </w:rPr>
              <w:t>Procedura negoziata senza previa pubblicazione di bando (art. 63 del D.lgs. 50/2016</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900"/>
        </w:trPr>
        <w:tc>
          <w:tcPr>
            <w:tcW w:w="4904" w:type="dxa"/>
          </w:tcPr>
          <w:p w:rsidR="00DA731A" w:rsidRPr="00575414" w:rsidRDefault="00DA731A" w:rsidP="00DA731A">
            <w:pPr>
              <w:pStyle w:val="TableParagraph"/>
              <w:ind w:left="143" w:right="253"/>
              <w:rPr>
                <w:lang w:val="it-IT"/>
              </w:rPr>
            </w:pPr>
            <w:r w:rsidRPr="00575414">
              <w:rPr>
                <w:lang w:val="it-IT"/>
              </w:rPr>
              <w:t xml:space="preserve">Acquisizione beni e servizi 40.000,00 ÷ 135.000,00 tramite procedura negoziata (art. 36 c. 2 </w:t>
            </w:r>
            <w:proofErr w:type="spellStart"/>
            <w:r w:rsidRPr="00575414">
              <w:rPr>
                <w:lang w:val="it-IT"/>
              </w:rPr>
              <w:t>lett</w:t>
            </w:r>
            <w:proofErr w:type="spellEnd"/>
            <w:r w:rsidRPr="00575414">
              <w:rPr>
                <w:lang w:val="it-IT"/>
              </w:rPr>
              <w:t xml:space="preserve"> b) </w:t>
            </w:r>
            <w:proofErr w:type="spellStart"/>
            <w:r w:rsidRPr="00575414">
              <w:rPr>
                <w:lang w:val="it-IT"/>
              </w:rPr>
              <w:t>d.lgs.vo</w:t>
            </w:r>
            <w:proofErr w:type="spellEnd"/>
            <w:r w:rsidRPr="00575414">
              <w:rPr>
                <w:lang w:val="it-IT"/>
              </w:rPr>
              <w:t xml:space="preserve"> 50/2016) anche </w:t>
            </w:r>
            <w:proofErr w:type="spellStart"/>
            <w:r w:rsidRPr="00575414">
              <w:rPr>
                <w:lang w:val="it-IT"/>
              </w:rPr>
              <w:t>RdO</w:t>
            </w:r>
            <w:proofErr w:type="spellEnd"/>
            <w:r w:rsidRPr="00575414">
              <w:rPr>
                <w:lang w:val="it-IT"/>
              </w:rPr>
              <w:t xml:space="preserve"> tramite </w:t>
            </w:r>
            <w:proofErr w:type="spellStart"/>
            <w:r w:rsidRPr="00575414">
              <w:rPr>
                <w:lang w:val="it-IT"/>
              </w:rPr>
              <w:t>mepa</w:t>
            </w:r>
            <w:proofErr w:type="spellEnd"/>
          </w:p>
        </w:tc>
        <w:tc>
          <w:tcPr>
            <w:tcW w:w="4172" w:type="dxa"/>
          </w:tcPr>
          <w:p w:rsidR="00DA731A" w:rsidRPr="00575414" w:rsidRDefault="00DA731A" w:rsidP="00DA731A">
            <w:pPr>
              <w:pStyle w:val="TableParagraph"/>
              <w:rPr>
                <w:rFonts w:ascii="Times New Roman"/>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905"/>
        </w:trPr>
        <w:tc>
          <w:tcPr>
            <w:tcW w:w="4904" w:type="dxa"/>
          </w:tcPr>
          <w:p w:rsidR="00DA731A" w:rsidRPr="00575414" w:rsidRDefault="00DA731A" w:rsidP="00DA731A">
            <w:pPr>
              <w:pStyle w:val="TableParagraph"/>
              <w:ind w:left="143" w:right="716"/>
              <w:rPr>
                <w:lang w:val="it-IT"/>
              </w:rPr>
            </w:pPr>
            <w:r w:rsidRPr="00575414">
              <w:rPr>
                <w:lang w:val="it-IT"/>
              </w:rPr>
              <w:t>Acquisizione beni e servizi tramite procedura competitiva con negoziazione (art.62 D.lgs. 50/2016)</w:t>
            </w:r>
          </w:p>
        </w:tc>
        <w:tc>
          <w:tcPr>
            <w:tcW w:w="4172" w:type="dxa"/>
          </w:tcPr>
          <w:p w:rsidR="00DA731A" w:rsidRPr="00575414" w:rsidRDefault="00DA731A" w:rsidP="00DA731A">
            <w:pPr>
              <w:pStyle w:val="TableParagraph"/>
              <w:rPr>
                <w:rFonts w:ascii="Times New Roman"/>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73"/>
        </w:trPr>
        <w:tc>
          <w:tcPr>
            <w:tcW w:w="4904" w:type="dxa"/>
          </w:tcPr>
          <w:p w:rsidR="00DA731A" w:rsidRPr="00575414" w:rsidRDefault="00DA731A" w:rsidP="00DA731A">
            <w:pPr>
              <w:pStyle w:val="TableParagraph"/>
              <w:ind w:left="143" w:right="716"/>
              <w:rPr>
                <w:lang w:val="it-IT"/>
              </w:rPr>
            </w:pPr>
            <w:r w:rsidRPr="00575414">
              <w:rPr>
                <w:lang w:val="it-IT"/>
              </w:rPr>
              <w:t>Acquisizione beni e servizi tramite procedura aperta</w:t>
            </w:r>
          </w:p>
        </w:tc>
        <w:tc>
          <w:tcPr>
            <w:tcW w:w="4172" w:type="dxa"/>
          </w:tcPr>
          <w:p w:rsidR="00DA731A" w:rsidRPr="00575414" w:rsidRDefault="00DA731A" w:rsidP="00DA731A">
            <w:pPr>
              <w:pStyle w:val="TableParagraph"/>
              <w:rPr>
                <w:rFonts w:ascii="Times New Roman"/>
                <w:sz w:val="18"/>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39"/>
        </w:trPr>
        <w:tc>
          <w:tcPr>
            <w:tcW w:w="4904" w:type="dxa"/>
          </w:tcPr>
          <w:p w:rsidR="00DA731A" w:rsidRPr="00575414" w:rsidRDefault="00DA731A" w:rsidP="00DA731A">
            <w:pPr>
              <w:pStyle w:val="TableParagraph"/>
              <w:ind w:left="143" w:right="312"/>
              <w:rPr>
                <w:lang w:val="it-IT"/>
              </w:rPr>
            </w:pPr>
            <w:r w:rsidRPr="00575414">
              <w:rPr>
                <w:lang w:val="it-IT"/>
              </w:rPr>
              <w:t>Acquisizione lavori tramite procedura aperta</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70"/>
        </w:trPr>
        <w:tc>
          <w:tcPr>
            <w:tcW w:w="4904" w:type="dxa"/>
          </w:tcPr>
          <w:p w:rsidR="00DA731A" w:rsidRPr="00575414" w:rsidRDefault="00DA731A" w:rsidP="00DA731A">
            <w:pPr>
              <w:pStyle w:val="TableParagraph"/>
              <w:ind w:left="143" w:right="852"/>
              <w:rPr>
                <w:lang w:val="it-IT"/>
              </w:rPr>
            </w:pPr>
            <w:r w:rsidRPr="00575414">
              <w:rPr>
                <w:lang w:val="it-IT"/>
              </w:rPr>
              <w:t>Concessione suolo pubblico permanente/temporanea a fin commerciali</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696"/>
        </w:trPr>
        <w:tc>
          <w:tcPr>
            <w:tcW w:w="4904" w:type="dxa"/>
          </w:tcPr>
          <w:p w:rsidR="00DA731A" w:rsidRPr="00575414" w:rsidRDefault="00DA731A" w:rsidP="00DA731A">
            <w:pPr>
              <w:pStyle w:val="TableParagraph"/>
              <w:ind w:left="143" w:right="222"/>
              <w:rPr>
                <w:lang w:val="it-IT"/>
              </w:rPr>
            </w:pPr>
            <w:r w:rsidRPr="00575414">
              <w:rPr>
                <w:lang w:val="it-IT"/>
              </w:rPr>
              <w:t>Concessione suolo pubblico temporanea a fini non commerciali</w:t>
            </w:r>
          </w:p>
        </w:tc>
        <w:tc>
          <w:tcPr>
            <w:tcW w:w="4172" w:type="dxa"/>
          </w:tcPr>
          <w:p w:rsidR="00DA731A" w:rsidRPr="00575414" w:rsidRDefault="00DA731A" w:rsidP="00DA731A">
            <w:pPr>
              <w:pStyle w:val="TableParagraph"/>
              <w:rPr>
                <w:rFonts w:ascii="Times New Roman"/>
                <w:sz w:val="20"/>
                <w:lang w:val="it-IT"/>
              </w:rPr>
            </w:pPr>
          </w:p>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828"/>
        </w:trPr>
        <w:tc>
          <w:tcPr>
            <w:tcW w:w="4904" w:type="dxa"/>
          </w:tcPr>
          <w:p w:rsidR="00DA731A" w:rsidRPr="00575414" w:rsidRDefault="00DA731A" w:rsidP="00DA731A">
            <w:pPr>
              <w:pStyle w:val="TableParagraph"/>
              <w:ind w:left="143" w:right="619"/>
              <w:rPr>
                <w:lang w:val="it-IT"/>
              </w:rPr>
            </w:pPr>
            <w:r w:rsidRPr="00575414">
              <w:rPr>
                <w:lang w:val="it-IT"/>
              </w:rPr>
              <w:t>Concessione suolo pubblico temporanea a fini edilizi</w:t>
            </w:r>
          </w:p>
        </w:tc>
        <w:tc>
          <w:tcPr>
            <w:tcW w:w="4172" w:type="dxa"/>
          </w:tcPr>
          <w:p w:rsidR="00DA731A" w:rsidRPr="00575414" w:rsidRDefault="00DA731A" w:rsidP="00DA731A">
            <w:pPr>
              <w:pStyle w:val="TableParagraph"/>
              <w:rPr>
                <w:rFonts w:ascii="Times New Roman"/>
                <w:sz w:val="31"/>
                <w:lang w:val="it-IT"/>
              </w:rPr>
            </w:pPr>
          </w:p>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Autorizzazione</w:t>
            </w:r>
            <w:proofErr w:type="spellEnd"/>
            <w:r>
              <w:t xml:space="preserve"> </w:t>
            </w:r>
            <w:proofErr w:type="spellStart"/>
            <w:r>
              <w:t>installazione</w:t>
            </w:r>
            <w:proofErr w:type="spellEnd"/>
            <w:r>
              <w:t xml:space="preserve"> </w:t>
            </w:r>
            <w:proofErr w:type="spellStart"/>
            <w:r>
              <w:t>impianti</w:t>
            </w:r>
            <w:proofErr w:type="spellEnd"/>
            <w:r>
              <w:t xml:space="preserve"> </w:t>
            </w:r>
            <w:proofErr w:type="spellStart"/>
            <w:r>
              <w:t>pubblicitari</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42"/>
        </w:trPr>
        <w:tc>
          <w:tcPr>
            <w:tcW w:w="4904" w:type="dxa"/>
          </w:tcPr>
          <w:p w:rsidR="00DA731A" w:rsidRPr="00575414" w:rsidRDefault="00DA731A" w:rsidP="00DA731A">
            <w:pPr>
              <w:pStyle w:val="TableParagraph"/>
              <w:ind w:left="143" w:right="312"/>
              <w:rPr>
                <w:lang w:val="it-IT"/>
              </w:rPr>
            </w:pPr>
            <w:r w:rsidRPr="00575414">
              <w:rPr>
                <w:lang w:val="it-IT"/>
              </w:rPr>
              <w:t>Autorizzazione in deroga Codice della strada</w:t>
            </w:r>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Autorizzazione</w:t>
            </w:r>
            <w:proofErr w:type="spellEnd"/>
            <w:r>
              <w:t xml:space="preserve"> </w:t>
            </w:r>
            <w:proofErr w:type="spellStart"/>
            <w:r>
              <w:t>passi</w:t>
            </w:r>
            <w:proofErr w:type="spellEnd"/>
            <w:r>
              <w:t xml:space="preserve"> </w:t>
            </w:r>
            <w:proofErr w:type="spellStart"/>
            <w:r>
              <w:t>carrabili</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Autorizzazioni</w:t>
            </w:r>
            <w:proofErr w:type="spellEnd"/>
            <w:r>
              <w:t xml:space="preserve"> </w:t>
            </w:r>
            <w:proofErr w:type="spellStart"/>
            <w:r>
              <w:t>tagli</w:t>
            </w:r>
            <w:proofErr w:type="spellEnd"/>
            <w:r>
              <w:t xml:space="preserve"> </w:t>
            </w:r>
            <w:proofErr w:type="spellStart"/>
            <w:r>
              <w:t>stradali</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5%</w:t>
            </w:r>
          </w:p>
        </w:tc>
      </w:tr>
      <w:tr w:rsidR="00DA731A" w:rsidRPr="00050D8A" w:rsidTr="00DA731A">
        <w:trPr>
          <w:trHeight w:hRule="exact" w:val="439"/>
        </w:trPr>
        <w:tc>
          <w:tcPr>
            <w:tcW w:w="4904" w:type="dxa"/>
          </w:tcPr>
          <w:p w:rsidR="00DA731A" w:rsidRPr="00575414" w:rsidRDefault="00DA731A" w:rsidP="00DA731A">
            <w:pPr>
              <w:pStyle w:val="TableParagraph"/>
              <w:ind w:left="143" w:right="312"/>
              <w:rPr>
                <w:lang w:val="it-IT"/>
              </w:rPr>
            </w:pPr>
            <w:r w:rsidRPr="00575414">
              <w:rPr>
                <w:lang w:val="it-IT"/>
              </w:rPr>
              <w:t>Concessione in uso impianti sportivi</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Concessione</w:t>
            </w:r>
            <w:proofErr w:type="spellEnd"/>
            <w:r>
              <w:t xml:space="preserve"> in </w:t>
            </w:r>
            <w:proofErr w:type="spellStart"/>
            <w:r>
              <w:t>uso</w:t>
            </w:r>
            <w:proofErr w:type="spellEnd"/>
            <w:r>
              <w:t xml:space="preserve"> </w:t>
            </w:r>
            <w:proofErr w:type="spellStart"/>
            <w:r>
              <w:t>demanio</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39"/>
        </w:trPr>
        <w:tc>
          <w:tcPr>
            <w:tcW w:w="4904" w:type="dxa"/>
          </w:tcPr>
          <w:p w:rsidR="00DA731A" w:rsidRPr="00575414" w:rsidRDefault="00DA731A" w:rsidP="00DA731A">
            <w:pPr>
              <w:pStyle w:val="TableParagraph"/>
              <w:ind w:left="143" w:right="312"/>
              <w:rPr>
                <w:lang w:val="it-IT"/>
              </w:rPr>
            </w:pPr>
            <w:r w:rsidRPr="00575414">
              <w:rPr>
                <w:lang w:val="it-IT"/>
              </w:rPr>
              <w:t>Variazioni Concessione in uso demanio</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39"/>
        </w:trPr>
        <w:tc>
          <w:tcPr>
            <w:tcW w:w="4904" w:type="dxa"/>
          </w:tcPr>
          <w:p w:rsidR="00DA731A" w:rsidRDefault="00DA731A" w:rsidP="00DA731A">
            <w:pPr>
              <w:pStyle w:val="TableParagraph"/>
              <w:ind w:left="143" w:right="312"/>
            </w:pPr>
            <w:proofErr w:type="spellStart"/>
            <w:r>
              <w:t>Assegnazione</w:t>
            </w:r>
            <w:proofErr w:type="spellEnd"/>
            <w:r>
              <w:t xml:space="preserve"> </w:t>
            </w:r>
            <w:proofErr w:type="spellStart"/>
            <w:r>
              <w:t>alloggi</w:t>
            </w:r>
            <w:proofErr w:type="spellEnd"/>
            <w:r>
              <w:t xml:space="preserve"> </w:t>
            </w:r>
            <w:proofErr w:type="spellStart"/>
            <w:r>
              <w:t>popolari</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65"/>
        </w:trPr>
        <w:tc>
          <w:tcPr>
            <w:tcW w:w="4904" w:type="dxa"/>
          </w:tcPr>
          <w:p w:rsidR="00DA731A" w:rsidRPr="00575414" w:rsidRDefault="00DA731A" w:rsidP="00DA731A">
            <w:pPr>
              <w:pStyle w:val="TableParagraph"/>
              <w:ind w:left="143" w:right="560"/>
              <w:rPr>
                <w:lang w:val="it-IT"/>
              </w:rPr>
            </w:pPr>
            <w:r w:rsidRPr="00575414">
              <w:rPr>
                <w:lang w:val="it-IT"/>
              </w:rPr>
              <w:t>Concessione in uso di immobili appartenenti al patrimonio comunale indisponibile</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519"/>
        </w:trPr>
        <w:tc>
          <w:tcPr>
            <w:tcW w:w="4904" w:type="dxa"/>
          </w:tcPr>
          <w:p w:rsidR="00DA731A" w:rsidRDefault="00DA731A" w:rsidP="00DA731A">
            <w:pPr>
              <w:pStyle w:val="TableParagraph"/>
              <w:ind w:left="143" w:right="312"/>
            </w:pPr>
            <w:proofErr w:type="spellStart"/>
            <w:r>
              <w:t>Rilascio</w:t>
            </w:r>
            <w:proofErr w:type="spellEnd"/>
            <w:r>
              <w:t xml:space="preserve"> </w:t>
            </w:r>
            <w:proofErr w:type="spellStart"/>
            <w:r>
              <w:t>permessi</w:t>
            </w:r>
            <w:proofErr w:type="spellEnd"/>
            <w:r>
              <w:t xml:space="preserve"> </w:t>
            </w:r>
            <w:proofErr w:type="spellStart"/>
            <w:r>
              <w:t>di</w:t>
            </w:r>
            <w:proofErr w:type="spellEnd"/>
            <w:r>
              <w:t xml:space="preserve"> </w:t>
            </w:r>
            <w:proofErr w:type="spellStart"/>
            <w:r>
              <w:t>costruire</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65"/>
        </w:trPr>
        <w:tc>
          <w:tcPr>
            <w:tcW w:w="4904" w:type="dxa"/>
          </w:tcPr>
          <w:p w:rsidR="00DA731A" w:rsidRPr="00575414" w:rsidRDefault="00DA731A" w:rsidP="00DA731A">
            <w:pPr>
              <w:pStyle w:val="TableParagraph"/>
              <w:ind w:left="143" w:right="763"/>
              <w:rPr>
                <w:lang w:val="it-IT"/>
              </w:rPr>
            </w:pPr>
            <w:r w:rsidRPr="00575414">
              <w:rPr>
                <w:lang w:val="it-IT"/>
              </w:rPr>
              <w:t>Erogazione contributi in favore di persone in situazione di disagio economico</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1"/>
        </w:trPr>
        <w:tc>
          <w:tcPr>
            <w:tcW w:w="4904" w:type="dxa"/>
          </w:tcPr>
          <w:p w:rsidR="00DA731A" w:rsidRPr="00575414" w:rsidRDefault="00DA731A" w:rsidP="00DA731A">
            <w:pPr>
              <w:pStyle w:val="TableParagraph"/>
              <w:ind w:left="143" w:right="312"/>
              <w:rPr>
                <w:lang w:val="it-IT"/>
              </w:rPr>
            </w:pPr>
            <w:r w:rsidRPr="00575414">
              <w:rPr>
                <w:lang w:val="it-IT"/>
              </w:rPr>
              <w:t>Concessione assegno per il nucleo familiare</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65"/>
        </w:trPr>
        <w:tc>
          <w:tcPr>
            <w:tcW w:w="4904" w:type="dxa"/>
          </w:tcPr>
          <w:p w:rsidR="00DA731A" w:rsidRPr="00575414" w:rsidRDefault="00DA731A" w:rsidP="00DA731A">
            <w:pPr>
              <w:pStyle w:val="TableParagraph"/>
              <w:ind w:left="143" w:right="192"/>
              <w:rPr>
                <w:lang w:val="it-IT"/>
              </w:rPr>
            </w:pPr>
            <w:r w:rsidRPr="00575414">
              <w:rPr>
                <w:lang w:val="it-IT"/>
              </w:rPr>
              <w:t>Erogazione contributi in favore di Enti/Associazioni culturali e di volontariato</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828"/>
        </w:trPr>
        <w:tc>
          <w:tcPr>
            <w:tcW w:w="4904" w:type="dxa"/>
          </w:tcPr>
          <w:p w:rsidR="00DA731A" w:rsidRPr="00575414" w:rsidRDefault="00DA731A" w:rsidP="00DA731A">
            <w:pPr>
              <w:pStyle w:val="TableParagraph"/>
              <w:ind w:left="143" w:right="646"/>
              <w:rPr>
                <w:lang w:val="it-IT"/>
              </w:rPr>
            </w:pPr>
            <w:r w:rsidRPr="00575414">
              <w:rPr>
                <w:lang w:val="it-IT"/>
              </w:rPr>
              <w:t>Erogazione contributi in favore di associazioni sportive</w:t>
            </w:r>
          </w:p>
        </w:tc>
        <w:tc>
          <w:tcPr>
            <w:tcW w:w="4172" w:type="dxa"/>
          </w:tcPr>
          <w:p w:rsidR="00DA731A" w:rsidRPr="00575414" w:rsidRDefault="00DA731A" w:rsidP="00DA731A">
            <w:pPr>
              <w:pStyle w:val="TableParagraph"/>
              <w:rPr>
                <w:rFonts w:ascii="Times New Roman"/>
                <w:sz w:val="31"/>
                <w:lang w:val="it-IT"/>
              </w:rPr>
            </w:pPr>
          </w:p>
          <w:p w:rsidR="00DA731A" w:rsidRPr="00575414" w:rsidRDefault="00DA731A" w:rsidP="00DA731A">
            <w:pPr>
              <w:pStyle w:val="TableParagraph"/>
              <w:ind w:left="165"/>
              <w:rPr>
                <w:lang w:val="it-IT"/>
              </w:rPr>
            </w:pPr>
            <w:r w:rsidRPr="00575414">
              <w:rPr>
                <w:lang w:val="it-IT"/>
              </w:rPr>
              <w:t>Verifica su un campione del 10%</w:t>
            </w:r>
          </w:p>
        </w:tc>
      </w:tr>
    </w:tbl>
    <w:p w:rsidR="00DA731A" w:rsidRPr="00575414" w:rsidRDefault="00DA731A" w:rsidP="00DA731A">
      <w:pPr>
        <w:pStyle w:val="Corpodeltesto"/>
        <w:rPr>
          <w:sz w:val="20"/>
          <w:lang w:val="it-IT"/>
        </w:rPr>
      </w:pPr>
    </w:p>
    <w:p w:rsidR="00DA731A" w:rsidRPr="00575414" w:rsidRDefault="00DA731A" w:rsidP="00DA731A">
      <w:pPr>
        <w:pStyle w:val="Corpodeltesto"/>
        <w:rPr>
          <w:sz w:val="19"/>
          <w:lang w:val="it-IT"/>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4"/>
        <w:gridCol w:w="4172"/>
      </w:tblGrid>
      <w:tr w:rsidR="00DA731A" w:rsidRPr="00050D8A" w:rsidTr="00DA731A">
        <w:trPr>
          <w:trHeight w:hRule="exact" w:val="828"/>
        </w:trPr>
        <w:tc>
          <w:tcPr>
            <w:tcW w:w="4904" w:type="dxa"/>
          </w:tcPr>
          <w:p w:rsidR="00DA731A" w:rsidRPr="00575414" w:rsidRDefault="00DA731A" w:rsidP="00DA731A">
            <w:pPr>
              <w:pStyle w:val="TableParagraph"/>
              <w:ind w:left="143" w:right="241"/>
              <w:rPr>
                <w:lang w:val="it-IT"/>
              </w:rPr>
            </w:pPr>
            <w:r w:rsidRPr="00575414">
              <w:rPr>
                <w:lang w:val="it-IT"/>
              </w:rPr>
              <w:t>Assistenza domiciliare in favore di anziani, disabili, minori, famiglie</w:t>
            </w:r>
          </w:p>
        </w:tc>
        <w:tc>
          <w:tcPr>
            <w:tcW w:w="4172" w:type="dxa"/>
          </w:tcPr>
          <w:p w:rsidR="00DA731A" w:rsidRPr="00575414" w:rsidRDefault="00DA731A" w:rsidP="00DA731A">
            <w:pPr>
              <w:pStyle w:val="TableParagraph"/>
              <w:rPr>
                <w:rFonts w:ascii="Times New Roman"/>
                <w:sz w:val="31"/>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662"/>
        </w:trPr>
        <w:tc>
          <w:tcPr>
            <w:tcW w:w="4904" w:type="dxa"/>
          </w:tcPr>
          <w:p w:rsidR="00DA731A" w:rsidRPr="00575414" w:rsidRDefault="00DA731A" w:rsidP="00DA731A">
            <w:pPr>
              <w:pStyle w:val="TableParagraph"/>
              <w:ind w:left="143" w:right="323"/>
              <w:rPr>
                <w:lang w:val="it-IT"/>
              </w:rPr>
            </w:pPr>
            <w:r w:rsidRPr="00575414">
              <w:rPr>
                <w:lang w:val="it-IT"/>
              </w:rPr>
              <w:t>Erogazione contributi in favore di persone affette da particolari patologie</w:t>
            </w:r>
          </w:p>
        </w:tc>
        <w:tc>
          <w:tcPr>
            <w:tcW w:w="4172" w:type="dxa"/>
          </w:tcPr>
          <w:p w:rsidR="00DA731A" w:rsidRPr="00575414" w:rsidRDefault="00DA731A" w:rsidP="00DA731A">
            <w:pPr>
              <w:pStyle w:val="TableParagraph"/>
              <w:rPr>
                <w:rFonts w:ascii="Times New Roman"/>
                <w:sz w:val="17"/>
                <w:lang w:val="it-IT"/>
              </w:rPr>
            </w:pPr>
          </w:p>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Pr="00575414" w:rsidRDefault="00DA731A" w:rsidP="00DA731A">
            <w:pPr>
              <w:pStyle w:val="TableParagraph"/>
              <w:ind w:left="143" w:right="312"/>
              <w:rPr>
                <w:lang w:val="it-IT"/>
              </w:rPr>
            </w:pPr>
            <w:r w:rsidRPr="00575414">
              <w:rPr>
                <w:lang w:val="it-IT"/>
              </w:rPr>
              <w:t>Erogazione di contributi per trasporto disabili</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Default="00DA731A" w:rsidP="00DA731A">
            <w:pPr>
              <w:pStyle w:val="TableParagraph"/>
              <w:ind w:left="143" w:right="312"/>
            </w:pPr>
            <w:proofErr w:type="spellStart"/>
            <w:r>
              <w:t>Erogazione</w:t>
            </w:r>
            <w:proofErr w:type="spellEnd"/>
            <w:r>
              <w:t xml:space="preserve"> Bonus </w:t>
            </w:r>
            <w:proofErr w:type="spellStart"/>
            <w:r>
              <w:t>Famiglia</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Default="00DA731A" w:rsidP="00DA731A">
            <w:pPr>
              <w:pStyle w:val="TableParagraph"/>
              <w:ind w:left="143" w:right="312"/>
            </w:pPr>
            <w:proofErr w:type="spellStart"/>
            <w:r>
              <w:t>Gestione</w:t>
            </w:r>
            <w:proofErr w:type="spellEnd"/>
            <w:r>
              <w:t xml:space="preserve"> </w:t>
            </w:r>
            <w:proofErr w:type="spellStart"/>
            <w:r>
              <w:t>servizi</w:t>
            </w:r>
            <w:proofErr w:type="spellEnd"/>
            <w:r>
              <w:t xml:space="preserve"> </w:t>
            </w:r>
            <w:proofErr w:type="spellStart"/>
            <w:r>
              <w:t>all'infanzia</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1"/>
        </w:trPr>
        <w:tc>
          <w:tcPr>
            <w:tcW w:w="4904" w:type="dxa"/>
          </w:tcPr>
          <w:p w:rsidR="00DA731A" w:rsidRDefault="00DA731A" w:rsidP="00DA731A">
            <w:pPr>
              <w:pStyle w:val="TableParagraph"/>
              <w:ind w:left="143" w:right="312"/>
            </w:pPr>
            <w:proofErr w:type="spellStart"/>
            <w:r>
              <w:t>Diritto</w:t>
            </w:r>
            <w:proofErr w:type="spellEnd"/>
            <w:r>
              <w:t xml:space="preserve"> </w:t>
            </w:r>
            <w:proofErr w:type="spellStart"/>
            <w:r>
              <w:t>allo</w:t>
            </w:r>
            <w:proofErr w:type="spellEnd"/>
            <w:r>
              <w:t xml:space="preserve"> studio</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Default="00DA731A" w:rsidP="00DA731A">
            <w:pPr>
              <w:pStyle w:val="TableParagraph"/>
              <w:ind w:left="143" w:right="312"/>
            </w:pPr>
            <w:proofErr w:type="spellStart"/>
            <w:r>
              <w:t>Concessione</w:t>
            </w:r>
            <w:proofErr w:type="spellEnd"/>
            <w:r>
              <w:t xml:space="preserve"> </w:t>
            </w:r>
            <w:proofErr w:type="spellStart"/>
            <w:r>
              <w:t>contributi</w:t>
            </w:r>
            <w:proofErr w:type="spellEnd"/>
            <w:r>
              <w:t xml:space="preserve"> </w:t>
            </w:r>
            <w:proofErr w:type="spellStart"/>
            <w:r>
              <w:t>alle</w:t>
            </w:r>
            <w:proofErr w:type="spellEnd"/>
            <w:r>
              <w:t xml:space="preserve"> </w:t>
            </w:r>
            <w:proofErr w:type="spellStart"/>
            <w:r>
              <w:t>scuole</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Default="00DA731A" w:rsidP="00DA731A">
            <w:pPr>
              <w:pStyle w:val="TableParagraph"/>
              <w:ind w:left="143" w:right="312"/>
            </w:pPr>
            <w:proofErr w:type="spellStart"/>
            <w:r>
              <w:t>Gestione</w:t>
            </w:r>
            <w:proofErr w:type="spellEnd"/>
            <w:r>
              <w:t xml:space="preserve"> </w:t>
            </w:r>
            <w:proofErr w:type="spellStart"/>
            <w:r>
              <w:t>trasporto</w:t>
            </w:r>
            <w:proofErr w:type="spellEnd"/>
            <w:r>
              <w:t xml:space="preserve"> </w:t>
            </w:r>
            <w:proofErr w:type="spellStart"/>
            <w:r>
              <w:t>scolastico</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4"/>
        </w:trPr>
        <w:tc>
          <w:tcPr>
            <w:tcW w:w="4904" w:type="dxa"/>
          </w:tcPr>
          <w:p w:rsidR="00DA731A" w:rsidRDefault="00DA731A" w:rsidP="00DA731A">
            <w:pPr>
              <w:pStyle w:val="TableParagraph"/>
              <w:ind w:left="143" w:right="312"/>
            </w:pPr>
            <w:proofErr w:type="spellStart"/>
            <w:r>
              <w:t>Gestione</w:t>
            </w:r>
            <w:proofErr w:type="spellEnd"/>
            <w:r>
              <w:t xml:space="preserve"> </w:t>
            </w:r>
            <w:proofErr w:type="spellStart"/>
            <w:r>
              <w:t>mensa</w:t>
            </w:r>
            <w:proofErr w:type="spellEnd"/>
            <w:r>
              <w:t xml:space="preserve"> </w:t>
            </w:r>
            <w:proofErr w:type="spellStart"/>
            <w:r>
              <w:t>scolastica</w:t>
            </w:r>
            <w:proofErr w:type="spellEnd"/>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451"/>
        </w:trPr>
        <w:tc>
          <w:tcPr>
            <w:tcW w:w="4904" w:type="dxa"/>
          </w:tcPr>
          <w:p w:rsidR="00DA731A" w:rsidRPr="00575414" w:rsidRDefault="00DA731A" w:rsidP="00DA731A">
            <w:pPr>
              <w:pStyle w:val="TableParagraph"/>
              <w:ind w:left="143" w:right="312"/>
              <w:rPr>
                <w:lang w:val="it-IT"/>
              </w:rPr>
            </w:pPr>
            <w:r w:rsidRPr="00575414">
              <w:rPr>
                <w:lang w:val="it-IT"/>
              </w:rPr>
              <w:t>Attività di accertamento in materia edilizia</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521"/>
        </w:trPr>
        <w:tc>
          <w:tcPr>
            <w:tcW w:w="4904" w:type="dxa"/>
          </w:tcPr>
          <w:p w:rsidR="00DA731A" w:rsidRPr="00575414" w:rsidRDefault="00DA731A" w:rsidP="00DA731A">
            <w:pPr>
              <w:pStyle w:val="TableParagraph"/>
              <w:ind w:left="143"/>
              <w:rPr>
                <w:lang w:val="it-IT"/>
              </w:rPr>
            </w:pPr>
            <w:r w:rsidRPr="00575414">
              <w:rPr>
                <w:lang w:val="it-IT"/>
              </w:rPr>
              <w:t>Attività di accertamento in materia di commercio</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r w:rsidR="00DA731A" w:rsidRPr="00050D8A" w:rsidTr="00DA731A">
        <w:trPr>
          <w:trHeight w:hRule="exact" w:val="518"/>
        </w:trPr>
        <w:tc>
          <w:tcPr>
            <w:tcW w:w="4904" w:type="dxa"/>
          </w:tcPr>
          <w:p w:rsidR="00DA731A" w:rsidRPr="00575414" w:rsidRDefault="00DA731A" w:rsidP="00DA731A">
            <w:pPr>
              <w:pStyle w:val="TableParagraph"/>
              <w:ind w:left="143" w:right="312"/>
              <w:rPr>
                <w:lang w:val="it-IT"/>
              </w:rPr>
            </w:pPr>
            <w:r w:rsidRPr="00575414">
              <w:rPr>
                <w:lang w:val="it-IT"/>
              </w:rPr>
              <w:t>Gestione delle violazioni al codice della strada</w:t>
            </w:r>
          </w:p>
        </w:tc>
        <w:tc>
          <w:tcPr>
            <w:tcW w:w="4172" w:type="dxa"/>
          </w:tcPr>
          <w:p w:rsidR="00DA731A" w:rsidRPr="00575414" w:rsidRDefault="00DA731A" w:rsidP="00DA731A">
            <w:pPr>
              <w:pStyle w:val="TableParagraph"/>
              <w:ind w:left="165"/>
              <w:rPr>
                <w:lang w:val="it-IT"/>
              </w:rPr>
            </w:pPr>
            <w:r w:rsidRPr="00575414">
              <w:rPr>
                <w:lang w:val="it-IT"/>
              </w:rPr>
              <w:t>Verifica su un campione del 10%</w:t>
            </w:r>
          </w:p>
        </w:tc>
      </w:tr>
    </w:tbl>
    <w:p w:rsidR="00DA731A" w:rsidRPr="00575414" w:rsidRDefault="00DA731A" w:rsidP="00DA731A">
      <w:pPr>
        <w:pStyle w:val="Corpodeltesto"/>
        <w:rPr>
          <w:sz w:val="29"/>
          <w:lang w:val="it-IT"/>
        </w:rPr>
      </w:pPr>
    </w:p>
    <w:p w:rsidR="00DA731A" w:rsidRPr="00575414" w:rsidRDefault="00DA731A" w:rsidP="00DA731A">
      <w:pPr>
        <w:pStyle w:val="Corpodeltesto"/>
        <w:ind w:left="133"/>
        <w:jc w:val="both"/>
        <w:rPr>
          <w:lang w:val="it-IT"/>
        </w:rPr>
      </w:pPr>
      <w:r w:rsidRPr="00575414">
        <w:rPr>
          <w:lang w:val="it-IT"/>
        </w:rPr>
        <w:t>I controlli come sopra individuati si svolgono a cadenza semestrale.</w:t>
      </w:r>
    </w:p>
    <w:p w:rsidR="00DA731A" w:rsidRPr="00575414" w:rsidRDefault="00DA731A" w:rsidP="00DA731A">
      <w:pPr>
        <w:pStyle w:val="Corpodeltesto"/>
        <w:rPr>
          <w:lang w:val="it-IT"/>
        </w:rPr>
      </w:pPr>
    </w:p>
    <w:p w:rsidR="00DA731A" w:rsidRDefault="00DA731A" w:rsidP="00DA731A">
      <w:pPr>
        <w:pStyle w:val="Heading1"/>
        <w:numPr>
          <w:ilvl w:val="0"/>
          <w:numId w:val="4"/>
        </w:numPr>
        <w:tabs>
          <w:tab w:val="left" w:pos="4342"/>
        </w:tabs>
        <w:ind w:left="4341" w:right="173" w:hanging="432"/>
        <w:jc w:val="left"/>
      </w:pPr>
      <w:r>
        <w:t>SANZIONI</w:t>
      </w:r>
    </w:p>
    <w:p w:rsidR="00DA731A" w:rsidRDefault="00DA731A" w:rsidP="00DA731A">
      <w:pPr>
        <w:pStyle w:val="Corpodeltesto"/>
        <w:ind w:right="235"/>
        <w:jc w:val="both"/>
        <w:rPr>
          <w:lang w:val="it-IT"/>
        </w:rPr>
      </w:pPr>
    </w:p>
    <w:p w:rsidR="00DA731A" w:rsidRPr="00DE5F1B" w:rsidRDefault="00DA731A" w:rsidP="00DA731A">
      <w:pPr>
        <w:pStyle w:val="Corpodeltesto"/>
        <w:ind w:right="235"/>
        <w:jc w:val="both"/>
        <w:rPr>
          <w:lang w:val="it-IT"/>
        </w:rPr>
      </w:pPr>
      <w:r w:rsidRPr="00575414">
        <w:rPr>
          <w:lang w:val="it-IT"/>
        </w:rPr>
        <w:t>L'inadempimento degli obblighi di pubblicazione previsti dalla normativa vigente costituisce elemento di valutazione della responsabilità disciplinare, eventuale causa di responsabilità  per danno all'immagine dell'amministrazione ed è comunque valutato ai fini della corresponsione della retribuzione di risultato e del trattamento accessorio collegato alla performance individuale dei responsabili di servizio.</w:t>
      </w:r>
    </w:p>
    <w:p w:rsidR="00DA731A" w:rsidRPr="00575414" w:rsidRDefault="00DA731A" w:rsidP="00DA731A">
      <w:pPr>
        <w:pStyle w:val="Corpodeltesto"/>
        <w:jc w:val="both"/>
        <w:rPr>
          <w:lang w:val="it-IT"/>
        </w:rPr>
      </w:pPr>
      <w:r w:rsidRPr="00575414">
        <w:rPr>
          <w:lang w:val="it-IT"/>
        </w:rPr>
        <w:t xml:space="preserve">Si richiamano le sanzioni previste dal </w:t>
      </w:r>
      <w:proofErr w:type="spellStart"/>
      <w:r w:rsidRPr="00575414">
        <w:rPr>
          <w:lang w:val="it-IT"/>
        </w:rPr>
        <w:t>D.Lgs.</w:t>
      </w:r>
      <w:proofErr w:type="spellEnd"/>
      <w:r w:rsidRPr="00575414">
        <w:rPr>
          <w:lang w:val="it-IT"/>
        </w:rPr>
        <w:t xml:space="preserve"> 33/2013.</w:t>
      </w:r>
    </w:p>
    <w:p w:rsidR="00BF230F" w:rsidRPr="00BF230F" w:rsidRDefault="00BF230F" w:rsidP="00DA731A">
      <w:pPr>
        <w:pStyle w:val="Paragrafoelenco"/>
        <w:tabs>
          <w:tab w:val="left" w:pos="851"/>
          <w:tab w:val="right" w:leader="dot" w:pos="9086"/>
        </w:tabs>
        <w:ind w:left="1308" w:firstLine="0"/>
        <w:rPr>
          <w:rFonts w:ascii="Arial"/>
          <w:b/>
          <w:sz w:val="24"/>
          <w:lang w:val="it-IT"/>
        </w:rPr>
      </w:pPr>
    </w:p>
    <w:sectPr w:rsidR="00BF230F" w:rsidRPr="00BF230F" w:rsidSect="00DA731A">
      <w:footerReference w:type="default" r:id="rId22"/>
      <w:footerReference w:type="first" r:id="rId2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1A" w:rsidRDefault="00DA731A" w:rsidP="00DA731A">
      <w:r>
        <w:separator/>
      </w:r>
    </w:p>
  </w:endnote>
  <w:endnote w:type="continuationSeparator" w:id="0">
    <w:p w:rsidR="00DA731A" w:rsidRDefault="00DA731A" w:rsidP="00DA731A">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ahom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Extra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301"/>
      <w:docPartObj>
        <w:docPartGallery w:val="Page Numbers (Bottom of Page)"/>
        <w:docPartUnique/>
      </w:docPartObj>
    </w:sdtPr>
    <w:sdtContent>
      <w:p w:rsidR="00DA731A" w:rsidRDefault="000E3434">
        <w:pPr>
          <w:pStyle w:val="Pidipagina"/>
          <w:jc w:val="center"/>
        </w:pPr>
        <w:fldSimple w:instr=" PAGE   \* MERGEFORMAT ">
          <w:r w:rsidR="00834004">
            <w:rPr>
              <w:noProof/>
            </w:rPr>
            <w:t>6</w:t>
          </w:r>
        </w:fldSimple>
      </w:p>
    </w:sdtContent>
  </w:sdt>
  <w:p w:rsidR="00DA731A" w:rsidRDefault="00DA731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300"/>
      <w:docPartObj>
        <w:docPartGallery w:val="Page Numbers (Bottom of Page)"/>
        <w:docPartUnique/>
      </w:docPartObj>
    </w:sdtPr>
    <w:sdtContent>
      <w:p w:rsidR="00DA731A" w:rsidRDefault="000E3434">
        <w:pPr>
          <w:pStyle w:val="Pidipagina"/>
          <w:jc w:val="center"/>
        </w:pPr>
        <w:fldSimple w:instr=" PAGE   \* MERGEFORMAT ">
          <w:r w:rsidR="00050D8A">
            <w:rPr>
              <w:noProof/>
            </w:rPr>
            <w:t>20</w:t>
          </w:r>
        </w:fldSimple>
      </w:p>
    </w:sdtContent>
  </w:sdt>
  <w:p w:rsidR="00DA731A" w:rsidRPr="00DA731A" w:rsidRDefault="00DA731A">
    <w:pPr>
      <w:pStyle w:val="Pidipagina"/>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302"/>
      <w:docPartObj>
        <w:docPartGallery w:val="Page Numbers (Bottom of Page)"/>
        <w:docPartUnique/>
      </w:docPartObj>
    </w:sdtPr>
    <w:sdtContent>
      <w:p w:rsidR="00145A4E" w:rsidRDefault="000E3434">
        <w:pPr>
          <w:pStyle w:val="Pidipagina"/>
          <w:jc w:val="center"/>
        </w:pPr>
        <w:fldSimple w:instr=" PAGE   \* MERGEFORMAT ">
          <w:r w:rsidR="00050D8A">
            <w:rPr>
              <w:noProof/>
            </w:rPr>
            <w:t>14</w:t>
          </w:r>
        </w:fldSimple>
      </w:p>
    </w:sdtContent>
  </w:sdt>
  <w:p w:rsidR="00DA731A" w:rsidRPr="00DA731A" w:rsidRDefault="00DA731A">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1A" w:rsidRDefault="00DA731A" w:rsidP="00DA731A">
      <w:r>
        <w:separator/>
      </w:r>
    </w:p>
  </w:footnote>
  <w:footnote w:type="continuationSeparator" w:id="0">
    <w:p w:rsidR="00DA731A" w:rsidRDefault="00DA731A" w:rsidP="00DA7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006347" w:rsidP="00006347">
    <w:pPr>
      <w:pStyle w:val="Intestazione"/>
      <w:jc w:val="center"/>
      <w:rPr>
        <w:lang w:val="it-IT"/>
      </w:rPr>
    </w:pPr>
    <w:r w:rsidRPr="00006347">
      <w:rPr>
        <w:lang w:val="it-IT"/>
      </w:rPr>
      <w:t>Allegato alla Delibera di G</w:t>
    </w:r>
    <w:r>
      <w:rPr>
        <w:lang w:val="it-IT"/>
      </w:rPr>
      <w:t xml:space="preserve">iunta n. </w:t>
    </w:r>
    <w:r w:rsidR="00050D8A">
      <w:rPr>
        <w:lang w:val="it-IT"/>
      </w:rPr>
      <w:t>9</w:t>
    </w:r>
    <w:r>
      <w:rPr>
        <w:lang w:val="it-IT"/>
      </w:rPr>
      <w:t xml:space="preserve"> del 3</w:t>
    </w:r>
    <w:r w:rsidR="00050D8A">
      <w:rPr>
        <w:lang w:val="it-IT"/>
      </w:rPr>
      <w:t>0</w:t>
    </w:r>
    <w:r>
      <w:rPr>
        <w:lang w:val="it-IT"/>
      </w:rPr>
      <w:t>.01.2017</w:t>
    </w:r>
  </w:p>
  <w:p w:rsidR="00006347" w:rsidRPr="00006347" w:rsidRDefault="00006347" w:rsidP="00006347">
    <w:pPr>
      <w:pStyle w:val="Intestazione"/>
      <w:jc w:val="center"/>
      <w:rPr>
        <w:lang w:val="it-IT"/>
      </w:rPr>
    </w:pPr>
  </w:p>
  <w:p w:rsidR="00DA731A" w:rsidRPr="00006347" w:rsidRDefault="00DA731A">
    <w:pPr>
      <w:pStyle w:val="Corpodeltesto"/>
      <w:spacing w:line="14" w:lineRule="auto"/>
      <w:rPr>
        <w:sz w:val="20"/>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Pr="00D76D07" w:rsidRDefault="00DA731A" w:rsidP="00DA731A">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Pr="007E12F0" w:rsidRDefault="00DA731A" w:rsidP="00DA731A">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A" w:rsidRDefault="00DA731A">
    <w:pPr>
      <w:pStyle w:val="Intestazione"/>
    </w:pPr>
  </w:p>
  <w:p w:rsidR="00DA731A" w:rsidRDefault="00DA731A">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0CF"/>
    <w:multiLevelType w:val="hybridMultilevel"/>
    <w:tmpl w:val="027A413C"/>
    <w:lvl w:ilvl="0" w:tplc="18B2ED3A">
      <w:numFmt w:val="bullet"/>
      <w:lvlText w:val="-"/>
      <w:lvlJc w:val="left"/>
      <w:pPr>
        <w:ind w:left="133" w:hanging="708"/>
      </w:pPr>
      <w:rPr>
        <w:rFonts w:ascii="Arial" w:eastAsia="Arial" w:hAnsi="Arial" w:cs="Arial" w:hint="default"/>
        <w:spacing w:val="-3"/>
        <w:w w:val="99"/>
        <w:sz w:val="24"/>
        <w:szCs w:val="24"/>
      </w:rPr>
    </w:lvl>
    <w:lvl w:ilvl="1" w:tplc="759A2382">
      <w:numFmt w:val="bullet"/>
      <w:lvlText w:val="•"/>
      <w:lvlJc w:val="left"/>
      <w:pPr>
        <w:ind w:left="1116" w:hanging="708"/>
      </w:pPr>
      <w:rPr>
        <w:rFonts w:hint="default"/>
      </w:rPr>
    </w:lvl>
    <w:lvl w:ilvl="2" w:tplc="9844DF32">
      <w:numFmt w:val="bullet"/>
      <w:lvlText w:val="•"/>
      <w:lvlJc w:val="left"/>
      <w:pPr>
        <w:ind w:left="2093" w:hanging="708"/>
      </w:pPr>
      <w:rPr>
        <w:rFonts w:hint="default"/>
      </w:rPr>
    </w:lvl>
    <w:lvl w:ilvl="3" w:tplc="43D0CF80">
      <w:numFmt w:val="bullet"/>
      <w:lvlText w:val="•"/>
      <w:lvlJc w:val="left"/>
      <w:pPr>
        <w:ind w:left="3069" w:hanging="708"/>
      </w:pPr>
      <w:rPr>
        <w:rFonts w:hint="default"/>
      </w:rPr>
    </w:lvl>
    <w:lvl w:ilvl="4" w:tplc="0FF6C572">
      <w:numFmt w:val="bullet"/>
      <w:lvlText w:val="•"/>
      <w:lvlJc w:val="left"/>
      <w:pPr>
        <w:ind w:left="4046" w:hanging="708"/>
      </w:pPr>
      <w:rPr>
        <w:rFonts w:hint="default"/>
      </w:rPr>
    </w:lvl>
    <w:lvl w:ilvl="5" w:tplc="33C227F4">
      <w:numFmt w:val="bullet"/>
      <w:lvlText w:val="•"/>
      <w:lvlJc w:val="left"/>
      <w:pPr>
        <w:ind w:left="5023" w:hanging="708"/>
      </w:pPr>
      <w:rPr>
        <w:rFonts w:hint="default"/>
      </w:rPr>
    </w:lvl>
    <w:lvl w:ilvl="6" w:tplc="2FE4878C">
      <w:numFmt w:val="bullet"/>
      <w:lvlText w:val="•"/>
      <w:lvlJc w:val="left"/>
      <w:pPr>
        <w:ind w:left="5999" w:hanging="708"/>
      </w:pPr>
      <w:rPr>
        <w:rFonts w:hint="default"/>
      </w:rPr>
    </w:lvl>
    <w:lvl w:ilvl="7" w:tplc="88F6D42E">
      <w:numFmt w:val="bullet"/>
      <w:lvlText w:val="•"/>
      <w:lvlJc w:val="left"/>
      <w:pPr>
        <w:ind w:left="6976" w:hanging="708"/>
      </w:pPr>
      <w:rPr>
        <w:rFonts w:hint="default"/>
      </w:rPr>
    </w:lvl>
    <w:lvl w:ilvl="8" w:tplc="71D8F382">
      <w:numFmt w:val="bullet"/>
      <w:lvlText w:val="•"/>
      <w:lvlJc w:val="left"/>
      <w:pPr>
        <w:ind w:left="7953" w:hanging="708"/>
      </w:pPr>
      <w:rPr>
        <w:rFonts w:hint="default"/>
      </w:rPr>
    </w:lvl>
  </w:abstractNum>
  <w:abstractNum w:abstractNumId="1">
    <w:nsid w:val="239B351A"/>
    <w:multiLevelType w:val="multilevel"/>
    <w:tmpl w:val="8CFE77C8"/>
    <w:lvl w:ilvl="0">
      <w:start w:val="7"/>
      <w:numFmt w:val="decimal"/>
      <w:lvlText w:val="%1"/>
      <w:lvlJc w:val="left"/>
      <w:pPr>
        <w:ind w:left="709" w:hanging="576"/>
        <w:jc w:val="right"/>
      </w:pPr>
      <w:rPr>
        <w:rFonts w:hint="default"/>
      </w:rPr>
    </w:lvl>
    <w:lvl w:ilvl="1">
      <w:start w:val="1"/>
      <w:numFmt w:val="decimal"/>
      <w:lvlText w:val="%1.%2"/>
      <w:lvlJc w:val="left"/>
      <w:pPr>
        <w:ind w:left="709" w:hanging="576"/>
      </w:pPr>
      <w:rPr>
        <w:rFonts w:ascii="Times New Roman" w:eastAsia="Times New Roman" w:hAnsi="Times New Roman" w:cs="Times New Roman" w:hint="default"/>
        <w:b/>
        <w:bCs/>
        <w:w w:val="100"/>
        <w:sz w:val="28"/>
        <w:szCs w:val="28"/>
      </w:rPr>
    </w:lvl>
    <w:lvl w:ilvl="2">
      <w:numFmt w:val="bullet"/>
      <w:lvlText w:val="•"/>
      <w:lvlJc w:val="left"/>
      <w:pPr>
        <w:ind w:left="2541" w:hanging="576"/>
      </w:pPr>
      <w:rPr>
        <w:rFonts w:hint="default"/>
      </w:rPr>
    </w:lvl>
    <w:lvl w:ilvl="3">
      <w:numFmt w:val="bullet"/>
      <w:lvlText w:val="•"/>
      <w:lvlJc w:val="left"/>
      <w:pPr>
        <w:ind w:left="3461" w:hanging="576"/>
      </w:pPr>
      <w:rPr>
        <w:rFonts w:hint="default"/>
      </w:rPr>
    </w:lvl>
    <w:lvl w:ilvl="4">
      <w:numFmt w:val="bullet"/>
      <w:lvlText w:val="•"/>
      <w:lvlJc w:val="left"/>
      <w:pPr>
        <w:ind w:left="4382" w:hanging="576"/>
      </w:pPr>
      <w:rPr>
        <w:rFonts w:hint="default"/>
      </w:rPr>
    </w:lvl>
    <w:lvl w:ilvl="5">
      <w:numFmt w:val="bullet"/>
      <w:lvlText w:val="•"/>
      <w:lvlJc w:val="left"/>
      <w:pPr>
        <w:ind w:left="5303" w:hanging="576"/>
      </w:pPr>
      <w:rPr>
        <w:rFonts w:hint="default"/>
      </w:rPr>
    </w:lvl>
    <w:lvl w:ilvl="6">
      <w:numFmt w:val="bullet"/>
      <w:lvlText w:val="•"/>
      <w:lvlJc w:val="left"/>
      <w:pPr>
        <w:ind w:left="6223" w:hanging="576"/>
      </w:pPr>
      <w:rPr>
        <w:rFonts w:hint="default"/>
      </w:rPr>
    </w:lvl>
    <w:lvl w:ilvl="7">
      <w:numFmt w:val="bullet"/>
      <w:lvlText w:val="•"/>
      <w:lvlJc w:val="left"/>
      <w:pPr>
        <w:ind w:left="7144" w:hanging="576"/>
      </w:pPr>
      <w:rPr>
        <w:rFonts w:hint="default"/>
      </w:rPr>
    </w:lvl>
    <w:lvl w:ilvl="8">
      <w:numFmt w:val="bullet"/>
      <w:lvlText w:val="•"/>
      <w:lvlJc w:val="left"/>
      <w:pPr>
        <w:ind w:left="8065" w:hanging="576"/>
      </w:pPr>
      <w:rPr>
        <w:rFonts w:hint="default"/>
      </w:rPr>
    </w:lvl>
  </w:abstractNum>
  <w:abstractNum w:abstractNumId="2">
    <w:nsid w:val="28A4642A"/>
    <w:multiLevelType w:val="hybridMultilevel"/>
    <w:tmpl w:val="EFD0B452"/>
    <w:lvl w:ilvl="0" w:tplc="C76CFF0C">
      <w:start w:val="1"/>
      <w:numFmt w:val="decimal"/>
      <w:lvlText w:val="%1."/>
      <w:lvlJc w:val="left"/>
      <w:pPr>
        <w:ind w:left="720" w:hanging="360"/>
      </w:pPr>
      <w:rPr>
        <w:rFonts w:ascii="Times New Roman" w:eastAsia="Times New Roman" w:hAnsi="Times New Roman" w:cs="Times New Roman"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770303"/>
    <w:multiLevelType w:val="hybridMultilevel"/>
    <w:tmpl w:val="55F613CC"/>
    <w:lvl w:ilvl="0" w:tplc="C5D88B64">
      <w:start w:val="1"/>
      <w:numFmt w:val="lowerLetter"/>
      <w:lvlText w:val="%1)"/>
      <w:lvlJc w:val="left"/>
      <w:pPr>
        <w:ind w:left="493" w:hanging="360"/>
      </w:pPr>
      <w:rPr>
        <w:rFonts w:ascii="Times New Roman" w:eastAsia="Times New Roman" w:hAnsi="Times New Roman" w:cs="Times New Roman" w:hint="default"/>
        <w:spacing w:val="-6"/>
        <w:w w:val="99"/>
        <w:sz w:val="24"/>
        <w:szCs w:val="24"/>
      </w:rPr>
    </w:lvl>
    <w:lvl w:ilvl="1" w:tplc="10784136">
      <w:numFmt w:val="bullet"/>
      <w:lvlText w:val="•"/>
      <w:lvlJc w:val="left"/>
      <w:pPr>
        <w:ind w:left="1440" w:hanging="360"/>
      </w:pPr>
      <w:rPr>
        <w:rFonts w:hint="default"/>
      </w:rPr>
    </w:lvl>
    <w:lvl w:ilvl="2" w:tplc="03BA6302">
      <w:numFmt w:val="bullet"/>
      <w:lvlText w:val="•"/>
      <w:lvlJc w:val="left"/>
      <w:pPr>
        <w:ind w:left="2381" w:hanging="360"/>
      </w:pPr>
      <w:rPr>
        <w:rFonts w:hint="default"/>
      </w:rPr>
    </w:lvl>
    <w:lvl w:ilvl="3" w:tplc="CE8EACA0">
      <w:numFmt w:val="bullet"/>
      <w:lvlText w:val="•"/>
      <w:lvlJc w:val="left"/>
      <w:pPr>
        <w:ind w:left="3321" w:hanging="360"/>
      </w:pPr>
      <w:rPr>
        <w:rFonts w:hint="default"/>
      </w:rPr>
    </w:lvl>
    <w:lvl w:ilvl="4" w:tplc="2B667618">
      <w:numFmt w:val="bullet"/>
      <w:lvlText w:val="•"/>
      <w:lvlJc w:val="left"/>
      <w:pPr>
        <w:ind w:left="4262" w:hanging="360"/>
      </w:pPr>
      <w:rPr>
        <w:rFonts w:hint="default"/>
      </w:rPr>
    </w:lvl>
    <w:lvl w:ilvl="5" w:tplc="03BA64A2">
      <w:numFmt w:val="bullet"/>
      <w:lvlText w:val="•"/>
      <w:lvlJc w:val="left"/>
      <w:pPr>
        <w:ind w:left="5203" w:hanging="360"/>
      </w:pPr>
      <w:rPr>
        <w:rFonts w:hint="default"/>
      </w:rPr>
    </w:lvl>
    <w:lvl w:ilvl="6" w:tplc="3AFAE8FC">
      <w:numFmt w:val="bullet"/>
      <w:lvlText w:val="•"/>
      <w:lvlJc w:val="left"/>
      <w:pPr>
        <w:ind w:left="6143" w:hanging="360"/>
      </w:pPr>
      <w:rPr>
        <w:rFonts w:hint="default"/>
      </w:rPr>
    </w:lvl>
    <w:lvl w:ilvl="7" w:tplc="9034A45E">
      <w:numFmt w:val="bullet"/>
      <w:lvlText w:val="•"/>
      <w:lvlJc w:val="left"/>
      <w:pPr>
        <w:ind w:left="7084" w:hanging="360"/>
      </w:pPr>
      <w:rPr>
        <w:rFonts w:hint="default"/>
      </w:rPr>
    </w:lvl>
    <w:lvl w:ilvl="8" w:tplc="51C8D448">
      <w:numFmt w:val="bullet"/>
      <w:lvlText w:val="•"/>
      <w:lvlJc w:val="left"/>
      <w:pPr>
        <w:ind w:left="8025" w:hanging="360"/>
      </w:pPr>
      <w:rPr>
        <w:rFonts w:hint="default"/>
      </w:rPr>
    </w:lvl>
  </w:abstractNum>
  <w:abstractNum w:abstractNumId="4">
    <w:nsid w:val="34154C8B"/>
    <w:multiLevelType w:val="multilevel"/>
    <w:tmpl w:val="AD620C3E"/>
    <w:lvl w:ilvl="0">
      <w:start w:val="2"/>
      <w:numFmt w:val="decimal"/>
      <w:lvlText w:val="%1"/>
      <w:lvlJc w:val="left"/>
      <w:pPr>
        <w:ind w:left="709" w:hanging="576"/>
        <w:jc w:val="right"/>
      </w:pPr>
      <w:rPr>
        <w:rFonts w:hint="default"/>
      </w:rPr>
    </w:lvl>
    <w:lvl w:ilvl="1">
      <w:start w:val="1"/>
      <w:numFmt w:val="decimal"/>
      <w:lvlText w:val="%1.%2"/>
      <w:lvlJc w:val="left"/>
      <w:pPr>
        <w:ind w:left="709" w:hanging="576"/>
      </w:pPr>
      <w:rPr>
        <w:rFonts w:ascii="Times New Roman" w:eastAsia="Times New Roman" w:hAnsi="Times New Roman" w:cs="Times New Roman" w:hint="default"/>
        <w:b/>
        <w:bCs/>
        <w:w w:val="100"/>
        <w:sz w:val="28"/>
        <w:szCs w:val="28"/>
      </w:rPr>
    </w:lvl>
    <w:lvl w:ilvl="2">
      <w:numFmt w:val="bullet"/>
      <w:lvlText w:val="•"/>
      <w:lvlJc w:val="left"/>
      <w:pPr>
        <w:ind w:left="2541" w:hanging="576"/>
      </w:pPr>
      <w:rPr>
        <w:rFonts w:hint="default"/>
      </w:rPr>
    </w:lvl>
    <w:lvl w:ilvl="3">
      <w:numFmt w:val="bullet"/>
      <w:lvlText w:val="•"/>
      <w:lvlJc w:val="left"/>
      <w:pPr>
        <w:ind w:left="3461" w:hanging="576"/>
      </w:pPr>
      <w:rPr>
        <w:rFonts w:hint="default"/>
      </w:rPr>
    </w:lvl>
    <w:lvl w:ilvl="4">
      <w:numFmt w:val="bullet"/>
      <w:lvlText w:val="•"/>
      <w:lvlJc w:val="left"/>
      <w:pPr>
        <w:ind w:left="4382" w:hanging="576"/>
      </w:pPr>
      <w:rPr>
        <w:rFonts w:hint="default"/>
      </w:rPr>
    </w:lvl>
    <w:lvl w:ilvl="5">
      <w:numFmt w:val="bullet"/>
      <w:lvlText w:val="•"/>
      <w:lvlJc w:val="left"/>
      <w:pPr>
        <w:ind w:left="5303" w:hanging="576"/>
      </w:pPr>
      <w:rPr>
        <w:rFonts w:hint="default"/>
      </w:rPr>
    </w:lvl>
    <w:lvl w:ilvl="6">
      <w:numFmt w:val="bullet"/>
      <w:lvlText w:val="•"/>
      <w:lvlJc w:val="left"/>
      <w:pPr>
        <w:ind w:left="6223" w:hanging="576"/>
      </w:pPr>
      <w:rPr>
        <w:rFonts w:hint="default"/>
      </w:rPr>
    </w:lvl>
    <w:lvl w:ilvl="7">
      <w:numFmt w:val="bullet"/>
      <w:lvlText w:val="•"/>
      <w:lvlJc w:val="left"/>
      <w:pPr>
        <w:ind w:left="7144" w:hanging="576"/>
      </w:pPr>
      <w:rPr>
        <w:rFonts w:hint="default"/>
      </w:rPr>
    </w:lvl>
    <w:lvl w:ilvl="8">
      <w:numFmt w:val="bullet"/>
      <w:lvlText w:val="•"/>
      <w:lvlJc w:val="left"/>
      <w:pPr>
        <w:ind w:left="8065" w:hanging="576"/>
      </w:pPr>
      <w:rPr>
        <w:rFonts w:hint="default"/>
      </w:rPr>
    </w:lvl>
  </w:abstractNum>
  <w:abstractNum w:abstractNumId="5">
    <w:nsid w:val="35B34DF6"/>
    <w:multiLevelType w:val="hybridMultilevel"/>
    <w:tmpl w:val="84727752"/>
    <w:lvl w:ilvl="0" w:tplc="E0D262C6">
      <w:numFmt w:val="bullet"/>
      <w:lvlText w:val="-"/>
      <w:lvlJc w:val="left"/>
      <w:pPr>
        <w:ind w:left="834" w:hanging="116"/>
      </w:pPr>
      <w:rPr>
        <w:rFonts w:ascii="Times New Roman" w:eastAsia="Times New Roman" w:hAnsi="Times New Roman" w:cs="Times New Roman" w:hint="default"/>
        <w:w w:val="99"/>
        <w:sz w:val="24"/>
        <w:szCs w:val="24"/>
      </w:rPr>
    </w:lvl>
    <w:lvl w:ilvl="1" w:tplc="DC7AF7CA">
      <w:numFmt w:val="bullet"/>
      <w:lvlText w:val="•"/>
      <w:lvlJc w:val="left"/>
      <w:pPr>
        <w:ind w:left="1756" w:hanging="116"/>
      </w:pPr>
      <w:rPr>
        <w:rFonts w:hint="default"/>
      </w:rPr>
    </w:lvl>
    <w:lvl w:ilvl="2" w:tplc="84C60372">
      <w:numFmt w:val="bullet"/>
      <w:lvlText w:val="•"/>
      <w:lvlJc w:val="left"/>
      <w:pPr>
        <w:ind w:left="2673" w:hanging="116"/>
      </w:pPr>
      <w:rPr>
        <w:rFonts w:hint="default"/>
      </w:rPr>
    </w:lvl>
    <w:lvl w:ilvl="3" w:tplc="A6FA3D0C">
      <w:numFmt w:val="bullet"/>
      <w:lvlText w:val="•"/>
      <w:lvlJc w:val="left"/>
      <w:pPr>
        <w:ind w:left="3589" w:hanging="116"/>
      </w:pPr>
      <w:rPr>
        <w:rFonts w:hint="default"/>
      </w:rPr>
    </w:lvl>
    <w:lvl w:ilvl="4" w:tplc="6CEC2880">
      <w:numFmt w:val="bullet"/>
      <w:lvlText w:val="•"/>
      <w:lvlJc w:val="left"/>
      <w:pPr>
        <w:ind w:left="4506" w:hanging="116"/>
      </w:pPr>
      <w:rPr>
        <w:rFonts w:hint="default"/>
      </w:rPr>
    </w:lvl>
    <w:lvl w:ilvl="5" w:tplc="133A1E94">
      <w:numFmt w:val="bullet"/>
      <w:lvlText w:val="•"/>
      <w:lvlJc w:val="left"/>
      <w:pPr>
        <w:ind w:left="5423" w:hanging="116"/>
      </w:pPr>
      <w:rPr>
        <w:rFonts w:hint="default"/>
      </w:rPr>
    </w:lvl>
    <w:lvl w:ilvl="6" w:tplc="5BC288CA">
      <w:numFmt w:val="bullet"/>
      <w:lvlText w:val="•"/>
      <w:lvlJc w:val="left"/>
      <w:pPr>
        <w:ind w:left="6339" w:hanging="116"/>
      </w:pPr>
      <w:rPr>
        <w:rFonts w:hint="default"/>
      </w:rPr>
    </w:lvl>
    <w:lvl w:ilvl="7" w:tplc="54C0D7B6">
      <w:numFmt w:val="bullet"/>
      <w:lvlText w:val="•"/>
      <w:lvlJc w:val="left"/>
      <w:pPr>
        <w:ind w:left="7256" w:hanging="116"/>
      </w:pPr>
      <w:rPr>
        <w:rFonts w:hint="default"/>
      </w:rPr>
    </w:lvl>
    <w:lvl w:ilvl="8" w:tplc="031A5A42">
      <w:numFmt w:val="bullet"/>
      <w:lvlText w:val="•"/>
      <w:lvlJc w:val="left"/>
      <w:pPr>
        <w:ind w:left="8173" w:hanging="116"/>
      </w:pPr>
      <w:rPr>
        <w:rFonts w:hint="default"/>
      </w:rPr>
    </w:lvl>
  </w:abstractNum>
  <w:abstractNum w:abstractNumId="6">
    <w:nsid w:val="364C3B63"/>
    <w:multiLevelType w:val="multilevel"/>
    <w:tmpl w:val="18503926"/>
    <w:lvl w:ilvl="0">
      <w:start w:val="3"/>
      <w:numFmt w:val="decimal"/>
      <w:lvlText w:val="%1"/>
      <w:lvlJc w:val="left"/>
      <w:pPr>
        <w:ind w:left="709" w:hanging="576"/>
        <w:jc w:val="right"/>
      </w:pPr>
      <w:rPr>
        <w:rFonts w:hint="default"/>
      </w:rPr>
    </w:lvl>
    <w:lvl w:ilvl="1">
      <w:start w:val="1"/>
      <w:numFmt w:val="decimal"/>
      <w:lvlText w:val="%1.%2"/>
      <w:lvlJc w:val="left"/>
      <w:pPr>
        <w:ind w:left="709" w:hanging="576"/>
      </w:pPr>
      <w:rPr>
        <w:rFonts w:ascii="Times New Roman" w:eastAsia="Times New Roman" w:hAnsi="Times New Roman" w:cs="Times New Roman" w:hint="default"/>
        <w:b/>
        <w:bCs/>
        <w:w w:val="100"/>
        <w:sz w:val="28"/>
        <w:szCs w:val="28"/>
      </w:rPr>
    </w:lvl>
    <w:lvl w:ilvl="2">
      <w:numFmt w:val="bullet"/>
      <w:lvlText w:val="•"/>
      <w:lvlJc w:val="left"/>
      <w:pPr>
        <w:ind w:left="2541" w:hanging="576"/>
      </w:pPr>
      <w:rPr>
        <w:rFonts w:hint="default"/>
      </w:rPr>
    </w:lvl>
    <w:lvl w:ilvl="3">
      <w:numFmt w:val="bullet"/>
      <w:lvlText w:val="•"/>
      <w:lvlJc w:val="left"/>
      <w:pPr>
        <w:ind w:left="3461" w:hanging="576"/>
      </w:pPr>
      <w:rPr>
        <w:rFonts w:hint="default"/>
      </w:rPr>
    </w:lvl>
    <w:lvl w:ilvl="4">
      <w:numFmt w:val="bullet"/>
      <w:lvlText w:val="•"/>
      <w:lvlJc w:val="left"/>
      <w:pPr>
        <w:ind w:left="4382" w:hanging="576"/>
      </w:pPr>
      <w:rPr>
        <w:rFonts w:hint="default"/>
      </w:rPr>
    </w:lvl>
    <w:lvl w:ilvl="5">
      <w:numFmt w:val="bullet"/>
      <w:lvlText w:val="•"/>
      <w:lvlJc w:val="left"/>
      <w:pPr>
        <w:ind w:left="5303" w:hanging="576"/>
      </w:pPr>
      <w:rPr>
        <w:rFonts w:hint="default"/>
      </w:rPr>
    </w:lvl>
    <w:lvl w:ilvl="6">
      <w:numFmt w:val="bullet"/>
      <w:lvlText w:val="•"/>
      <w:lvlJc w:val="left"/>
      <w:pPr>
        <w:ind w:left="6223" w:hanging="576"/>
      </w:pPr>
      <w:rPr>
        <w:rFonts w:hint="default"/>
      </w:rPr>
    </w:lvl>
    <w:lvl w:ilvl="7">
      <w:numFmt w:val="bullet"/>
      <w:lvlText w:val="•"/>
      <w:lvlJc w:val="left"/>
      <w:pPr>
        <w:ind w:left="7144" w:hanging="576"/>
      </w:pPr>
      <w:rPr>
        <w:rFonts w:hint="default"/>
      </w:rPr>
    </w:lvl>
    <w:lvl w:ilvl="8">
      <w:numFmt w:val="bullet"/>
      <w:lvlText w:val="•"/>
      <w:lvlJc w:val="left"/>
      <w:pPr>
        <w:ind w:left="8065" w:hanging="576"/>
      </w:pPr>
      <w:rPr>
        <w:rFonts w:hint="default"/>
      </w:rPr>
    </w:lvl>
  </w:abstractNum>
  <w:abstractNum w:abstractNumId="7">
    <w:nsid w:val="36546304"/>
    <w:multiLevelType w:val="multilevel"/>
    <w:tmpl w:val="F38866F8"/>
    <w:lvl w:ilvl="0">
      <w:start w:val="6"/>
      <w:numFmt w:val="decimal"/>
      <w:lvlText w:val="%1"/>
      <w:lvlJc w:val="left"/>
      <w:pPr>
        <w:ind w:left="709" w:hanging="576"/>
        <w:jc w:val="right"/>
      </w:pPr>
      <w:rPr>
        <w:rFonts w:hint="default"/>
      </w:rPr>
    </w:lvl>
    <w:lvl w:ilvl="1">
      <w:start w:val="1"/>
      <w:numFmt w:val="decimal"/>
      <w:lvlText w:val="%1.%2"/>
      <w:lvlJc w:val="left"/>
      <w:pPr>
        <w:ind w:left="709" w:hanging="576"/>
      </w:pPr>
      <w:rPr>
        <w:rFonts w:ascii="Times New Roman" w:eastAsia="Times New Roman" w:hAnsi="Times New Roman" w:cs="Times New Roman" w:hint="default"/>
        <w:b/>
        <w:bCs/>
        <w:w w:val="100"/>
        <w:sz w:val="28"/>
        <w:szCs w:val="28"/>
      </w:rPr>
    </w:lvl>
    <w:lvl w:ilvl="2">
      <w:start w:val="1"/>
      <w:numFmt w:val="decimal"/>
      <w:lvlText w:val="%3)"/>
      <w:lvlJc w:val="left"/>
      <w:pPr>
        <w:ind w:left="133" w:hanging="283"/>
      </w:pPr>
      <w:rPr>
        <w:rFonts w:ascii="Times New Roman" w:eastAsia="Times New Roman" w:hAnsi="Times New Roman" w:cs="Times New Roman" w:hint="default"/>
        <w:b/>
        <w:bCs/>
        <w:w w:val="99"/>
        <w:sz w:val="24"/>
        <w:szCs w:val="24"/>
      </w:rPr>
    </w:lvl>
    <w:lvl w:ilvl="3">
      <w:numFmt w:val="bullet"/>
      <w:lvlText w:val="•"/>
      <w:lvlJc w:val="left"/>
      <w:pPr>
        <w:ind w:left="2745" w:hanging="283"/>
      </w:pPr>
      <w:rPr>
        <w:rFonts w:hint="default"/>
      </w:rPr>
    </w:lvl>
    <w:lvl w:ilvl="4">
      <w:numFmt w:val="bullet"/>
      <w:lvlText w:val="•"/>
      <w:lvlJc w:val="left"/>
      <w:pPr>
        <w:ind w:left="3768" w:hanging="283"/>
      </w:pPr>
      <w:rPr>
        <w:rFonts w:hint="default"/>
      </w:rPr>
    </w:lvl>
    <w:lvl w:ilvl="5">
      <w:numFmt w:val="bullet"/>
      <w:lvlText w:val="•"/>
      <w:lvlJc w:val="left"/>
      <w:pPr>
        <w:ind w:left="4791" w:hanging="283"/>
      </w:pPr>
      <w:rPr>
        <w:rFonts w:hint="default"/>
      </w:rPr>
    </w:lvl>
    <w:lvl w:ilvl="6">
      <w:numFmt w:val="bullet"/>
      <w:lvlText w:val="•"/>
      <w:lvlJc w:val="left"/>
      <w:pPr>
        <w:ind w:left="5814" w:hanging="283"/>
      </w:pPr>
      <w:rPr>
        <w:rFonts w:hint="default"/>
      </w:rPr>
    </w:lvl>
    <w:lvl w:ilvl="7">
      <w:numFmt w:val="bullet"/>
      <w:lvlText w:val="•"/>
      <w:lvlJc w:val="left"/>
      <w:pPr>
        <w:ind w:left="6837" w:hanging="283"/>
      </w:pPr>
      <w:rPr>
        <w:rFonts w:hint="default"/>
      </w:rPr>
    </w:lvl>
    <w:lvl w:ilvl="8">
      <w:numFmt w:val="bullet"/>
      <w:lvlText w:val="•"/>
      <w:lvlJc w:val="left"/>
      <w:pPr>
        <w:ind w:left="7860" w:hanging="283"/>
      </w:pPr>
      <w:rPr>
        <w:rFonts w:hint="default"/>
      </w:rPr>
    </w:lvl>
  </w:abstractNum>
  <w:abstractNum w:abstractNumId="8">
    <w:nsid w:val="40042D64"/>
    <w:multiLevelType w:val="multilevel"/>
    <w:tmpl w:val="A2BA2166"/>
    <w:lvl w:ilvl="0">
      <w:start w:val="1"/>
      <w:numFmt w:val="decimal"/>
      <w:lvlText w:val="%1"/>
      <w:lvlJc w:val="left"/>
      <w:pPr>
        <w:ind w:left="588" w:hanging="720"/>
        <w:jc w:val="right"/>
      </w:pPr>
      <w:rPr>
        <w:rFonts w:ascii="Arial" w:eastAsia="Arial" w:hAnsi="Arial" w:cs="Arial" w:hint="default"/>
        <w:b/>
        <w:bCs/>
        <w:w w:val="99"/>
        <w:sz w:val="24"/>
        <w:szCs w:val="24"/>
      </w:rPr>
    </w:lvl>
    <w:lvl w:ilvl="1">
      <w:start w:val="1"/>
      <w:numFmt w:val="decimal"/>
      <w:lvlText w:val="%1.%2"/>
      <w:lvlJc w:val="left"/>
      <w:pPr>
        <w:ind w:left="862" w:hanging="720"/>
      </w:pPr>
      <w:rPr>
        <w:rFonts w:ascii="Arial" w:eastAsia="Arial" w:hAnsi="Arial" w:cs="Arial" w:hint="default"/>
        <w:spacing w:val="-3"/>
        <w:w w:val="99"/>
        <w:sz w:val="24"/>
        <w:szCs w:val="24"/>
      </w:rPr>
    </w:lvl>
    <w:lvl w:ilvl="2">
      <w:numFmt w:val="bullet"/>
      <w:lvlText w:val="•"/>
      <w:lvlJc w:val="left"/>
      <w:pPr>
        <w:ind w:left="1300" w:hanging="720"/>
      </w:pPr>
      <w:rPr>
        <w:rFonts w:hint="default"/>
      </w:rPr>
    </w:lvl>
    <w:lvl w:ilvl="3">
      <w:numFmt w:val="bullet"/>
      <w:lvlText w:val="•"/>
      <w:lvlJc w:val="left"/>
      <w:pPr>
        <w:ind w:left="2205" w:hanging="720"/>
      </w:pPr>
      <w:rPr>
        <w:rFonts w:hint="default"/>
      </w:rPr>
    </w:lvl>
    <w:lvl w:ilvl="4">
      <w:numFmt w:val="bullet"/>
      <w:lvlText w:val="•"/>
      <w:lvlJc w:val="left"/>
      <w:pPr>
        <w:ind w:left="3111" w:hanging="720"/>
      </w:pPr>
      <w:rPr>
        <w:rFonts w:hint="default"/>
      </w:rPr>
    </w:lvl>
    <w:lvl w:ilvl="5">
      <w:numFmt w:val="bullet"/>
      <w:lvlText w:val="•"/>
      <w:lvlJc w:val="left"/>
      <w:pPr>
        <w:ind w:left="4017" w:hanging="720"/>
      </w:pPr>
      <w:rPr>
        <w:rFonts w:hint="default"/>
      </w:rPr>
    </w:lvl>
    <w:lvl w:ilvl="6">
      <w:numFmt w:val="bullet"/>
      <w:lvlText w:val="•"/>
      <w:lvlJc w:val="left"/>
      <w:pPr>
        <w:ind w:left="4923" w:hanging="720"/>
      </w:pPr>
      <w:rPr>
        <w:rFonts w:hint="default"/>
      </w:rPr>
    </w:lvl>
    <w:lvl w:ilvl="7">
      <w:numFmt w:val="bullet"/>
      <w:lvlText w:val="•"/>
      <w:lvlJc w:val="left"/>
      <w:pPr>
        <w:ind w:left="5829" w:hanging="720"/>
      </w:pPr>
      <w:rPr>
        <w:rFonts w:hint="default"/>
      </w:rPr>
    </w:lvl>
    <w:lvl w:ilvl="8">
      <w:numFmt w:val="bullet"/>
      <w:lvlText w:val="•"/>
      <w:lvlJc w:val="left"/>
      <w:pPr>
        <w:ind w:left="6734" w:hanging="720"/>
      </w:pPr>
      <w:rPr>
        <w:rFonts w:hint="default"/>
      </w:rPr>
    </w:lvl>
  </w:abstractNum>
  <w:abstractNum w:abstractNumId="9">
    <w:nsid w:val="4AF67CE2"/>
    <w:multiLevelType w:val="hybridMultilevel"/>
    <w:tmpl w:val="A0F4518C"/>
    <w:lvl w:ilvl="0" w:tplc="CB6EF7EC">
      <w:start w:val="1"/>
      <w:numFmt w:val="lowerLetter"/>
      <w:lvlText w:val="%1)"/>
      <w:lvlJc w:val="left"/>
      <w:pPr>
        <w:ind w:left="493" w:hanging="360"/>
      </w:pPr>
      <w:rPr>
        <w:rFonts w:ascii="Times New Roman" w:eastAsia="Times New Roman" w:hAnsi="Times New Roman" w:cs="Times New Roman" w:hint="default"/>
        <w:spacing w:val="-25"/>
        <w:w w:val="99"/>
        <w:sz w:val="24"/>
        <w:szCs w:val="24"/>
      </w:rPr>
    </w:lvl>
    <w:lvl w:ilvl="1" w:tplc="A7ECB030">
      <w:numFmt w:val="bullet"/>
      <w:lvlText w:val="•"/>
      <w:lvlJc w:val="left"/>
      <w:pPr>
        <w:ind w:left="1440" w:hanging="360"/>
      </w:pPr>
      <w:rPr>
        <w:rFonts w:hint="default"/>
      </w:rPr>
    </w:lvl>
    <w:lvl w:ilvl="2" w:tplc="B0D21C14">
      <w:numFmt w:val="bullet"/>
      <w:lvlText w:val="•"/>
      <w:lvlJc w:val="left"/>
      <w:pPr>
        <w:ind w:left="2381" w:hanging="360"/>
      </w:pPr>
      <w:rPr>
        <w:rFonts w:hint="default"/>
      </w:rPr>
    </w:lvl>
    <w:lvl w:ilvl="3" w:tplc="73782A06">
      <w:numFmt w:val="bullet"/>
      <w:lvlText w:val="•"/>
      <w:lvlJc w:val="left"/>
      <w:pPr>
        <w:ind w:left="3321" w:hanging="360"/>
      </w:pPr>
      <w:rPr>
        <w:rFonts w:hint="default"/>
      </w:rPr>
    </w:lvl>
    <w:lvl w:ilvl="4" w:tplc="713A543C">
      <w:numFmt w:val="bullet"/>
      <w:lvlText w:val="•"/>
      <w:lvlJc w:val="left"/>
      <w:pPr>
        <w:ind w:left="4262" w:hanging="360"/>
      </w:pPr>
      <w:rPr>
        <w:rFonts w:hint="default"/>
      </w:rPr>
    </w:lvl>
    <w:lvl w:ilvl="5" w:tplc="E12E523A">
      <w:numFmt w:val="bullet"/>
      <w:lvlText w:val="•"/>
      <w:lvlJc w:val="left"/>
      <w:pPr>
        <w:ind w:left="5203" w:hanging="360"/>
      </w:pPr>
      <w:rPr>
        <w:rFonts w:hint="default"/>
      </w:rPr>
    </w:lvl>
    <w:lvl w:ilvl="6" w:tplc="03A07824">
      <w:numFmt w:val="bullet"/>
      <w:lvlText w:val="•"/>
      <w:lvlJc w:val="left"/>
      <w:pPr>
        <w:ind w:left="6143" w:hanging="360"/>
      </w:pPr>
      <w:rPr>
        <w:rFonts w:hint="default"/>
      </w:rPr>
    </w:lvl>
    <w:lvl w:ilvl="7" w:tplc="9B582362">
      <w:numFmt w:val="bullet"/>
      <w:lvlText w:val="•"/>
      <w:lvlJc w:val="left"/>
      <w:pPr>
        <w:ind w:left="7084" w:hanging="360"/>
      </w:pPr>
      <w:rPr>
        <w:rFonts w:hint="default"/>
      </w:rPr>
    </w:lvl>
    <w:lvl w:ilvl="8" w:tplc="B1D834AE">
      <w:numFmt w:val="bullet"/>
      <w:lvlText w:val="•"/>
      <w:lvlJc w:val="left"/>
      <w:pPr>
        <w:ind w:left="8025" w:hanging="360"/>
      </w:pPr>
      <w:rPr>
        <w:rFonts w:hint="default"/>
      </w:rPr>
    </w:lvl>
  </w:abstractNum>
  <w:abstractNum w:abstractNumId="10">
    <w:nsid w:val="55E62D85"/>
    <w:multiLevelType w:val="hybridMultilevel"/>
    <w:tmpl w:val="2B78FC6E"/>
    <w:lvl w:ilvl="0" w:tplc="C76CFF0C">
      <w:start w:val="1"/>
      <w:numFmt w:val="decimal"/>
      <w:lvlText w:val="%1."/>
      <w:lvlJc w:val="left"/>
      <w:pPr>
        <w:ind w:left="493" w:hanging="360"/>
      </w:pPr>
      <w:rPr>
        <w:rFonts w:ascii="Times New Roman" w:eastAsia="Times New Roman" w:hAnsi="Times New Roman" w:cs="Times New Roman" w:hint="default"/>
        <w:spacing w:val="-3"/>
        <w:w w:val="100"/>
        <w:sz w:val="24"/>
        <w:szCs w:val="24"/>
      </w:rPr>
    </w:lvl>
    <w:lvl w:ilvl="1" w:tplc="FD205CE0">
      <w:numFmt w:val="bullet"/>
      <w:lvlText w:val="•"/>
      <w:lvlJc w:val="left"/>
      <w:pPr>
        <w:ind w:left="1440" w:hanging="360"/>
      </w:pPr>
      <w:rPr>
        <w:rFonts w:hint="default"/>
      </w:rPr>
    </w:lvl>
    <w:lvl w:ilvl="2" w:tplc="5BDEE4CC">
      <w:numFmt w:val="bullet"/>
      <w:lvlText w:val="•"/>
      <w:lvlJc w:val="left"/>
      <w:pPr>
        <w:ind w:left="2381" w:hanging="360"/>
      </w:pPr>
      <w:rPr>
        <w:rFonts w:hint="default"/>
      </w:rPr>
    </w:lvl>
    <w:lvl w:ilvl="3" w:tplc="1C3CB4EE">
      <w:numFmt w:val="bullet"/>
      <w:lvlText w:val="•"/>
      <w:lvlJc w:val="left"/>
      <w:pPr>
        <w:ind w:left="3321" w:hanging="360"/>
      </w:pPr>
      <w:rPr>
        <w:rFonts w:hint="default"/>
      </w:rPr>
    </w:lvl>
    <w:lvl w:ilvl="4" w:tplc="9644218E">
      <w:numFmt w:val="bullet"/>
      <w:lvlText w:val="•"/>
      <w:lvlJc w:val="left"/>
      <w:pPr>
        <w:ind w:left="4262" w:hanging="360"/>
      </w:pPr>
      <w:rPr>
        <w:rFonts w:hint="default"/>
      </w:rPr>
    </w:lvl>
    <w:lvl w:ilvl="5" w:tplc="87207F4A">
      <w:numFmt w:val="bullet"/>
      <w:lvlText w:val="•"/>
      <w:lvlJc w:val="left"/>
      <w:pPr>
        <w:ind w:left="5203" w:hanging="360"/>
      </w:pPr>
      <w:rPr>
        <w:rFonts w:hint="default"/>
      </w:rPr>
    </w:lvl>
    <w:lvl w:ilvl="6" w:tplc="D98C787A">
      <w:numFmt w:val="bullet"/>
      <w:lvlText w:val="•"/>
      <w:lvlJc w:val="left"/>
      <w:pPr>
        <w:ind w:left="6143" w:hanging="360"/>
      </w:pPr>
      <w:rPr>
        <w:rFonts w:hint="default"/>
      </w:rPr>
    </w:lvl>
    <w:lvl w:ilvl="7" w:tplc="7750AB16">
      <w:numFmt w:val="bullet"/>
      <w:lvlText w:val="•"/>
      <w:lvlJc w:val="left"/>
      <w:pPr>
        <w:ind w:left="7084" w:hanging="360"/>
      </w:pPr>
      <w:rPr>
        <w:rFonts w:hint="default"/>
      </w:rPr>
    </w:lvl>
    <w:lvl w:ilvl="8" w:tplc="E9D8C2DE">
      <w:numFmt w:val="bullet"/>
      <w:lvlText w:val="•"/>
      <w:lvlJc w:val="left"/>
      <w:pPr>
        <w:ind w:left="8025" w:hanging="360"/>
      </w:pPr>
      <w:rPr>
        <w:rFonts w:hint="default"/>
      </w:rPr>
    </w:lvl>
  </w:abstractNum>
  <w:abstractNum w:abstractNumId="11">
    <w:nsid w:val="775123B8"/>
    <w:multiLevelType w:val="multilevel"/>
    <w:tmpl w:val="D460F1B0"/>
    <w:lvl w:ilvl="0">
      <w:start w:val="9"/>
      <w:numFmt w:val="decimal"/>
      <w:lvlText w:val="%1"/>
      <w:lvlJc w:val="left"/>
      <w:pPr>
        <w:ind w:left="709" w:hanging="576"/>
        <w:jc w:val="right"/>
      </w:pPr>
      <w:rPr>
        <w:rFonts w:hint="default"/>
      </w:rPr>
    </w:lvl>
    <w:lvl w:ilvl="1">
      <w:start w:val="1"/>
      <w:numFmt w:val="decimal"/>
      <w:lvlText w:val="%1.%2"/>
      <w:lvlJc w:val="left"/>
      <w:pPr>
        <w:ind w:left="709" w:hanging="576"/>
      </w:pPr>
      <w:rPr>
        <w:rFonts w:ascii="Times New Roman" w:eastAsia="Times New Roman" w:hAnsi="Times New Roman" w:cs="Times New Roman" w:hint="default"/>
        <w:b/>
        <w:bCs/>
        <w:w w:val="100"/>
        <w:sz w:val="28"/>
        <w:szCs w:val="28"/>
      </w:rPr>
    </w:lvl>
    <w:lvl w:ilvl="2">
      <w:start w:val="1"/>
      <w:numFmt w:val="lowerLetter"/>
      <w:lvlText w:val="%3)"/>
      <w:lvlJc w:val="left"/>
      <w:pPr>
        <w:ind w:left="1573" w:hanging="250"/>
      </w:pPr>
      <w:rPr>
        <w:rFonts w:ascii="Times New Roman" w:eastAsia="Times New Roman" w:hAnsi="Times New Roman" w:cs="Times New Roman" w:hint="default"/>
        <w:spacing w:val="-1"/>
        <w:w w:val="99"/>
        <w:sz w:val="24"/>
        <w:szCs w:val="24"/>
      </w:rPr>
    </w:lvl>
    <w:lvl w:ilvl="3">
      <w:numFmt w:val="bullet"/>
      <w:lvlText w:val="•"/>
      <w:lvlJc w:val="left"/>
      <w:pPr>
        <w:ind w:left="2620" w:hanging="250"/>
      </w:pPr>
      <w:rPr>
        <w:rFonts w:hint="default"/>
      </w:rPr>
    </w:lvl>
    <w:lvl w:ilvl="4">
      <w:numFmt w:val="bullet"/>
      <w:lvlText w:val="•"/>
      <w:lvlJc w:val="left"/>
      <w:pPr>
        <w:ind w:left="3661" w:hanging="250"/>
      </w:pPr>
      <w:rPr>
        <w:rFonts w:hint="default"/>
      </w:rPr>
    </w:lvl>
    <w:lvl w:ilvl="5">
      <w:numFmt w:val="bullet"/>
      <w:lvlText w:val="•"/>
      <w:lvlJc w:val="left"/>
      <w:pPr>
        <w:ind w:left="4702" w:hanging="250"/>
      </w:pPr>
      <w:rPr>
        <w:rFonts w:hint="default"/>
      </w:rPr>
    </w:lvl>
    <w:lvl w:ilvl="6">
      <w:numFmt w:val="bullet"/>
      <w:lvlText w:val="•"/>
      <w:lvlJc w:val="left"/>
      <w:pPr>
        <w:ind w:left="5743" w:hanging="250"/>
      </w:pPr>
      <w:rPr>
        <w:rFonts w:hint="default"/>
      </w:rPr>
    </w:lvl>
    <w:lvl w:ilvl="7">
      <w:numFmt w:val="bullet"/>
      <w:lvlText w:val="•"/>
      <w:lvlJc w:val="left"/>
      <w:pPr>
        <w:ind w:left="6784" w:hanging="250"/>
      </w:pPr>
      <w:rPr>
        <w:rFonts w:hint="default"/>
      </w:rPr>
    </w:lvl>
    <w:lvl w:ilvl="8">
      <w:numFmt w:val="bullet"/>
      <w:lvlText w:val="•"/>
      <w:lvlJc w:val="left"/>
      <w:pPr>
        <w:ind w:left="7824" w:hanging="250"/>
      </w:pPr>
      <w:rPr>
        <w:rFonts w:hint="default"/>
      </w:rPr>
    </w:lvl>
  </w:abstractNum>
  <w:abstractNum w:abstractNumId="12">
    <w:nsid w:val="7D6262FF"/>
    <w:multiLevelType w:val="multilevel"/>
    <w:tmpl w:val="A2BA2166"/>
    <w:lvl w:ilvl="0">
      <w:start w:val="1"/>
      <w:numFmt w:val="decimal"/>
      <w:lvlText w:val="%1"/>
      <w:lvlJc w:val="left"/>
      <w:pPr>
        <w:ind w:left="588" w:hanging="720"/>
        <w:jc w:val="right"/>
      </w:pPr>
      <w:rPr>
        <w:rFonts w:ascii="Arial" w:eastAsia="Arial" w:hAnsi="Arial" w:cs="Arial" w:hint="default"/>
        <w:b/>
        <w:bCs/>
        <w:w w:val="99"/>
        <w:sz w:val="24"/>
        <w:szCs w:val="24"/>
      </w:rPr>
    </w:lvl>
    <w:lvl w:ilvl="1">
      <w:start w:val="1"/>
      <w:numFmt w:val="decimal"/>
      <w:lvlText w:val="%1.%2"/>
      <w:lvlJc w:val="left"/>
      <w:pPr>
        <w:ind w:left="833" w:hanging="720"/>
      </w:pPr>
      <w:rPr>
        <w:rFonts w:ascii="Arial" w:eastAsia="Arial" w:hAnsi="Arial" w:cs="Arial" w:hint="default"/>
        <w:spacing w:val="-3"/>
        <w:w w:val="99"/>
        <w:sz w:val="24"/>
        <w:szCs w:val="24"/>
      </w:rPr>
    </w:lvl>
    <w:lvl w:ilvl="2">
      <w:numFmt w:val="bullet"/>
      <w:lvlText w:val="•"/>
      <w:lvlJc w:val="left"/>
      <w:pPr>
        <w:ind w:left="1300" w:hanging="720"/>
      </w:pPr>
      <w:rPr>
        <w:rFonts w:hint="default"/>
      </w:rPr>
    </w:lvl>
    <w:lvl w:ilvl="3">
      <w:numFmt w:val="bullet"/>
      <w:lvlText w:val="•"/>
      <w:lvlJc w:val="left"/>
      <w:pPr>
        <w:ind w:left="2205" w:hanging="720"/>
      </w:pPr>
      <w:rPr>
        <w:rFonts w:hint="default"/>
      </w:rPr>
    </w:lvl>
    <w:lvl w:ilvl="4">
      <w:numFmt w:val="bullet"/>
      <w:lvlText w:val="•"/>
      <w:lvlJc w:val="left"/>
      <w:pPr>
        <w:ind w:left="3111" w:hanging="720"/>
      </w:pPr>
      <w:rPr>
        <w:rFonts w:hint="default"/>
      </w:rPr>
    </w:lvl>
    <w:lvl w:ilvl="5">
      <w:numFmt w:val="bullet"/>
      <w:lvlText w:val="•"/>
      <w:lvlJc w:val="left"/>
      <w:pPr>
        <w:ind w:left="4017" w:hanging="720"/>
      </w:pPr>
      <w:rPr>
        <w:rFonts w:hint="default"/>
      </w:rPr>
    </w:lvl>
    <w:lvl w:ilvl="6">
      <w:numFmt w:val="bullet"/>
      <w:lvlText w:val="•"/>
      <w:lvlJc w:val="left"/>
      <w:pPr>
        <w:ind w:left="4923" w:hanging="720"/>
      </w:pPr>
      <w:rPr>
        <w:rFonts w:hint="default"/>
      </w:rPr>
    </w:lvl>
    <w:lvl w:ilvl="7">
      <w:numFmt w:val="bullet"/>
      <w:lvlText w:val="•"/>
      <w:lvlJc w:val="left"/>
      <w:pPr>
        <w:ind w:left="5829" w:hanging="720"/>
      </w:pPr>
      <w:rPr>
        <w:rFonts w:hint="default"/>
      </w:rPr>
    </w:lvl>
    <w:lvl w:ilvl="8">
      <w:numFmt w:val="bullet"/>
      <w:lvlText w:val="•"/>
      <w:lvlJc w:val="left"/>
      <w:pPr>
        <w:ind w:left="6734" w:hanging="720"/>
      </w:pPr>
      <w:rPr>
        <w:rFonts w:hint="default"/>
      </w:rPr>
    </w:lvl>
  </w:abstractNum>
  <w:abstractNum w:abstractNumId="13">
    <w:nsid w:val="7E7E0514"/>
    <w:multiLevelType w:val="hybridMultilevel"/>
    <w:tmpl w:val="03C60B88"/>
    <w:lvl w:ilvl="0" w:tplc="A1AE3F7E">
      <w:start w:val="1"/>
      <w:numFmt w:val="lowerLetter"/>
      <w:lvlText w:val="%1."/>
      <w:lvlJc w:val="left"/>
      <w:pPr>
        <w:ind w:left="133" w:hanging="708"/>
      </w:pPr>
      <w:rPr>
        <w:rFonts w:ascii="Times New Roman" w:eastAsia="Times New Roman" w:hAnsi="Times New Roman" w:cs="Times New Roman" w:hint="default"/>
        <w:w w:val="100"/>
        <w:sz w:val="22"/>
        <w:szCs w:val="22"/>
      </w:rPr>
    </w:lvl>
    <w:lvl w:ilvl="1" w:tplc="12269D5C">
      <w:numFmt w:val="bullet"/>
      <w:lvlText w:val="•"/>
      <w:lvlJc w:val="left"/>
      <w:pPr>
        <w:ind w:left="1116" w:hanging="708"/>
      </w:pPr>
      <w:rPr>
        <w:rFonts w:hint="default"/>
      </w:rPr>
    </w:lvl>
    <w:lvl w:ilvl="2" w:tplc="439E5152">
      <w:numFmt w:val="bullet"/>
      <w:lvlText w:val="•"/>
      <w:lvlJc w:val="left"/>
      <w:pPr>
        <w:ind w:left="2093" w:hanging="708"/>
      </w:pPr>
      <w:rPr>
        <w:rFonts w:hint="default"/>
      </w:rPr>
    </w:lvl>
    <w:lvl w:ilvl="3" w:tplc="504E1C58">
      <w:numFmt w:val="bullet"/>
      <w:lvlText w:val="•"/>
      <w:lvlJc w:val="left"/>
      <w:pPr>
        <w:ind w:left="3069" w:hanging="708"/>
      </w:pPr>
      <w:rPr>
        <w:rFonts w:hint="default"/>
      </w:rPr>
    </w:lvl>
    <w:lvl w:ilvl="4" w:tplc="D2DE1B20">
      <w:numFmt w:val="bullet"/>
      <w:lvlText w:val="•"/>
      <w:lvlJc w:val="left"/>
      <w:pPr>
        <w:ind w:left="4046" w:hanging="708"/>
      </w:pPr>
      <w:rPr>
        <w:rFonts w:hint="default"/>
      </w:rPr>
    </w:lvl>
    <w:lvl w:ilvl="5" w:tplc="EE9C8678">
      <w:numFmt w:val="bullet"/>
      <w:lvlText w:val="•"/>
      <w:lvlJc w:val="left"/>
      <w:pPr>
        <w:ind w:left="5023" w:hanging="708"/>
      </w:pPr>
      <w:rPr>
        <w:rFonts w:hint="default"/>
      </w:rPr>
    </w:lvl>
    <w:lvl w:ilvl="6" w:tplc="1E76E782">
      <w:numFmt w:val="bullet"/>
      <w:lvlText w:val="•"/>
      <w:lvlJc w:val="left"/>
      <w:pPr>
        <w:ind w:left="5999" w:hanging="708"/>
      </w:pPr>
      <w:rPr>
        <w:rFonts w:hint="default"/>
      </w:rPr>
    </w:lvl>
    <w:lvl w:ilvl="7" w:tplc="284AFD84">
      <w:numFmt w:val="bullet"/>
      <w:lvlText w:val="•"/>
      <w:lvlJc w:val="left"/>
      <w:pPr>
        <w:ind w:left="6976" w:hanging="708"/>
      </w:pPr>
      <w:rPr>
        <w:rFonts w:hint="default"/>
      </w:rPr>
    </w:lvl>
    <w:lvl w:ilvl="8" w:tplc="6CF0AD5C">
      <w:numFmt w:val="bullet"/>
      <w:lvlText w:val="•"/>
      <w:lvlJc w:val="left"/>
      <w:pPr>
        <w:ind w:left="7953" w:hanging="708"/>
      </w:pPr>
      <w:rPr>
        <w:rFonts w:hint="default"/>
      </w:rPr>
    </w:lvl>
  </w:abstractNum>
  <w:num w:numId="1">
    <w:abstractNumId w:val="12"/>
  </w:num>
  <w:num w:numId="2">
    <w:abstractNumId w:val="8"/>
  </w:num>
  <w:num w:numId="3">
    <w:abstractNumId w:val="5"/>
  </w:num>
  <w:num w:numId="4">
    <w:abstractNumId w:val="11"/>
  </w:num>
  <w:num w:numId="5">
    <w:abstractNumId w:val="1"/>
  </w:num>
  <w:num w:numId="6">
    <w:abstractNumId w:val="13"/>
  </w:num>
  <w:num w:numId="7">
    <w:abstractNumId w:val="0"/>
  </w:num>
  <w:num w:numId="8">
    <w:abstractNumId w:val="7"/>
  </w:num>
  <w:num w:numId="9">
    <w:abstractNumId w:val="9"/>
  </w:num>
  <w:num w:numId="10">
    <w:abstractNumId w:val="6"/>
  </w:num>
  <w:num w:numId="11">
    <w:abstractNumId w:val="10"/>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BF230F"/>
    <w:rsid w:val="00006347"/>
    <w:rsid w:val="00050D8A"/>
    <w:rsid w:val="00090EAF"/>
    <w:rsid w:val="000E3434"/>
    <w:rsid w:val="000F0E56"/>
    <w:rsid w:val="00145A4E"/>
    <w:rsid w:val="001914AA"/>
    <w:rsid w:val="001F3FC7"/>
    <w:rsid w:val="00243B47"/>
    <w:rsid w:val="0029579A"/>
    <w:rsid w:val="002C487B"/>
    <w:rsid w:val="003277F9"/>
    <w:rsid w:val="00376F14"/>
    <w:rsid w:val="004134EE"/>
    <w:rsid w:val="00525BC4"/>
    <w:rsid w:val="00603985"/>
    <w:rsid w:val="00670FF5"/>
    <w:rsid w:val="00692D9B"/>
    <w:rsid w:val="007C2FD9"/>
    <w:rsid w:val="00822EE3"/>
    <w:rsid w:val="00834004"/>
    <w:rsid w:val="009A3642"/>
    <w:rsid w:val="009B2B9B"/>
    <w:rsid w:val="009D5292"/>
    <w:rsid w:val="00A62E52"/>
    <w:rsid w:val="00AD16E2"/>
    <w:rsid w:val="00B57B49"/>
    <w:rsid w:val="00B831FB"/>
    <w:rsid w:val="00BF230F"/>
    <w:rsid w:val="00C35D78"/>
    <w:rsid w:val="00D03897"/>
    <w:rsid w:val="00D339AB"/>
    <w:rsid w:val="00DA731A"/>
    <w:rsid w:val="00F27051"/>
    <w:rsid w:val="00FB10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0" type="connector" idref="#_s1029">
          <o:proxy start="" idref="#_s1047" connectloc="0"/>
          <o:proxy end="" idref="#_s1044" connectloc="2"/>
        </o:r>
        <o:r id="V:Rule11" type="connector" idref="#_s1037">
          <o:proxy start="" idref="#_s1039" connectloc="0"/>
          <o:proxy end="" idref="#_s1038" connectloc="2"/>
        </o:r>
        <o:r id="V:Rule12" type="connector" idref="#_s1030">
          <o:proxy start="" idref="#_s1046" connectloc="0"/>
          <o:proxy end="" idref="#_s1042" connectloc="2"/>
        </o:r>
        <o:r id="V:Rule13" type="connector" idref="#_s1032">
          <o:proxy start="" idref="#_s1044" connectloc="0"/>
          <o:proxy end="" idref="#_s1039" connectloc="2"/>
        </o:r>
        <o:r id="V:Rule14" type="connector" idref="#_s1036">
          <o:proxy start="" idref="#_s1040" connectloc="0"/>
          <o:proxy end="" idref="#_s1038" connectloc="2"/>
        </o:r>
        <o:r id="V:Rule15" type="connector" idref="#_s1033">
          <o:proxy start="" idref="#_s1043" connectloc="1"/>
          <o:proxy end="" idref="#_s1038" connectloc="2"/>
        </o:r>
        <o:r id="V:Rule16" type="connector" idref="#_s1034">
          <o:proxy start="" idref="#_s1042" connectloc="0"/>
          <o:proxy end="" idref="#_s1038" connectloc="2"/>
        </o:r>
        <o:r id="V:Rule17" type="connector" idref="#_s1035">
          <o:proxy start="" idref="#_s1041" connectloc="0"/>
          <o:proxy end="" idref="#_s1038" connectloc="2"/>
        </o:r>
        <o:r id="V:Rule18" type="connector" idref="#_s1031">
          <o:proxy start="" idref="#_s1045" connectloc="0"/>
          <o:proxy end="" idref="#_s104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F230F"/>
    <w:pPr>
      <w:widowControl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OC1">
    <w:name w:val="TOC 1"/>
    <w:basedOn w:val="Normale"/>
    <w:uiPriority w:val="1"/>
    <w:qFormat/>
    <w:rsid w:val="00BF230F"/>
    <w:pPr>
      <w:spacing w:before="360"/>
      <w:ind w:left="833" w:hanging="720"/>
    </w:pPr>
    <w:rPr>
      <w:rFonts w:ascii="Arial" w:eastAsia="Arial" w:hAnsi="Arial" w:cs="Arial"/>
      <w:b/>
      <w:bCs/>
      <w:sz w:val="24"/>
      <w:szCs w:val="24"/>
    </w:rPr>
  </w:style>
  <w:style w:type="paragraph" w:customStyle="1" w:styleId="TOC2">
    <w:name w:val="TOC 2"/>
    <w:basedOn w:val="Normale"/>
    <w:uiPriority w:val="1"/>
    <w:qFormat/>
    <w:rsid w:val="00BF230F"/>
    <w:pPr>
      <w:spacing w:before="180"/>
      <w:ind w:left="833" w:hanging="720"/>
    </w:pPr>
    <w:rPr>
      <w:rFonts w:ascii="Arial" w:eastAsia="Arial" w:hAnsi="Arial" w:cs="Arial"/>
      <w:sz w:val="24"/>
      <w:szCs w:val="24"/>
    </w:rPr>
  </w:style>
  <w:style w:type="paragraph" w:styleId="Paragrafoelenco">
    <w:name w:val="List Paragraph"/>
    <w:basedOn w:val="Normale"/>
    <w:uiPriority w:val="1"/>
    <w:qFormat/>
    <w:rsid w:val="00BF230F"/>
    <w:pPr>
      <w:ind w:left="833" w:hanging="720"/>
    </w:pPr>
  </w:style>
  <w:style w:type="paragraph" w:styleId="Titolo">
    <w:name w:val="Title"/>
    <w:basedOn w:val="Normale"/>
    <w:link w:val="TitoloCarattere"/>
    <w:qFormat/>
    <w:rsid w:val="00DA731A"/>
    <w:pPr>
      <w:widowControl/>
      <w:jc w:val="center"/>
    </w:pPr>
    <w:rPr>
      <w:b/>
      <w:sz w:val="32"/>
      <w:szCs w:val="20"/>
      <w:lang w:val="it-IT" w:eastAsia="it-IT"/>
    </w:rPr>
  </w:style>
  <w:style w:type="character" w:customStyle="1" w:styleId="TitoloCarattere">
    <w:name w:val="Titolo Carattere"/>
    <w:basedOn w:val="Carpredefinitoparagrafo"/>
    <w:link w:val="Titolo"/>
    <w:rsid w:val="00DA731A"/>
    <w:rPr>
      <w:rFonts w:ascii="Times New Roman" w:eastAsia="Times New Roman" w:hAnsi="Times New Roman" w:cs="Times New Roman"/>
      <w:b/>
      <w:sz w:val="32"/>
      <w:szCs w:val="20"/>
      <w:lang w:eastAsia="it-IT"/>
    </w:rPr>
  </w:style>
  <w:style w:type="paragraph" w:styleId="Sottotitolo">
    <w:name w:val="Subtitle"/>
    <w:basedOn w:val="Normale"/>
    <w:link w:val="SottotitoloCarattere"/>
    <w:qFormat/>
    <w:rsid w:val="00DA731A"/>
    <w:pPr>
      <w:widowControl/>
      <w:jc w:val="center"/>
    </w:pPr>
    <w:rPr>
      <w:rFonts w:ascii="Abadi MT Condensed Extra Bold" w:hAnsi="Abadi MT Condensed Extra Bold"/>
      <w:sz w:val="40"/>
      <w:szCs w:val="20"/>
      <w:lang w:val="it-IT" w:eastAsia="it-IT"/>
    </w:rPr>
  </w:style>
  <w:style w:type="character" w:customStyle="1" w:styleId="SottotitoloCarattere">
    <w:name w:val="Sottotitolo Carattere"/>
    <w:basedOn w:val="Carpredefinitoparagrafo"/>
    <w:link w:val="Sottotitolo"/>
    <w:rsid w:val="00DA731A"/>
    <w:rPr>
      <w:rFonts w:ascii="Abadi MT Condensed Extra Bold" w:eastAsia="Times New Roman" w:hAnsi="Abadi MT Condensed Extra Bold" w:cs="Times New Roman"/>
      <w:sz w:val="40"/>
      <w:szCs w:val="20"/>
      <w:lang w:eastAsia="it-IT"/>
    </w:rPr>
  </w:style>
  <w:style w:type="paragraph" w:styleId="Corpodeltesto">
    <w:name w:val="Body Text"/>
    <w:basedOn w:val="Normale"/>
    <w:link w:val="CorpodeltestoCarattere"/>
    <w:uiPriority w:val="1"/>
    <w:qFormat/>
    <w:rsid w:val="00DA731A"/>
    <w:rPr>
      <w:sz w:val="24"/>
      <w:szCs w:val="24"/>
    </w:rPr>
  </w:style>
  <w:style w:type="character" w:customStyle="1" w:styleId="CorpodeltestoCarattere">
    <w:name w:val="Corpo del testo Carattere"/>
    <w:basedOn w:val="Carpredefinitoparagrafo"/>
    <w:link w:val="Corpodeltesto"/>
    <w:uiPriority w:val="1"/>
    <w:rsid w:val="00DA731A"/>
    <w:rPr>
      <w:rFonts w:ascii="Times New Roman" w:eastAsia="Times New Roman" w:hAnsi="Times New Roman" w:cs="Times New Roman"/>
      <w:sz w:val="24"/>
      <w:szCs w:val="24"/>
      <w:lang w:val="en-US"/>
    </w:rPr>
  </w:style>
  <w:style w:type="paragraph" w:customStyle="1" w:styleId="Heading1">
    <w:name w:val="Heading 1"/>
    <w:basedOn w:val="Normale"/>
    <w:uiPriority w:val="1"/>
    <w:qFormat/>
    <w:rsid w:val="00DA731A"/>
    <w:pPr>
      <w:ind w:left="510" w:hanging="432"/>
      <w:outlineLvl w:val="1"/>
    </w:pPr>
    <w:rPr>
      <w:b/>
      <w:bCs/>
      <w:sz w:val="32"/>
      <w:szCs w:val="32"/>
    </w:rPr>
  </w:style>
  <w:style w:type="paragraph" w:styleId="Intestazione">
    <w:name w:val="header"/>
    <w:basedOn w:val="Normale"/>
    <w:link w:val="IntestazioneCarattere"/>
    <w:uiPriority w:val="99"/>
    <w:unhideWhenUsed/>
    <w:rsid w:val="00DA731A"/>
    <w:pPr>
      <w:tabs>
        <w:tab w:val="center" w:pos="4819"/>
        <w:tab w:val="right" w:pos="9638"/>
      </w:tabs>
    </w:pPr>
  </w:style>
  <w:style w:type="character" w:customStyle="1" w:styleId="IntestazioneCarattere">
    <w:name w:val="Intestazione Carattere"/>
    <w:basedOn w:val="Carpredefinitoparagrafo"/>
    <w:link w:val="Intestazione"/>
    <w:uiPriority w:val="99"/>
    <w:rsid w:val="00DA731A"/>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DA731A"/>
    <w:pPr>
      <w:tabs>
        <w:tab w:val="center" w:pos="4819"/>
        <w:tab w:val="right" w:pos="9638"/>
      </w:tabs>
    </w:pPr>
  </w:style>
  <w:style w:type="character" w:customStyle="1" w:styleId="PidipaginaCarattere">
    <w:name w:val="Piè di pagina Carattere"/>
    <w:basedOn w:val="Carpredefinitoparagrafo"/>
    <w:link w:val="Pidipagina"/>
    <w:uiPriority w:val="99"/>
    <w:rsid w:val="00DA731A"/>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DA73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31A"/>
    <w:rPr>
      <w:rFonts w:ascii="Tahoma" w:eastAsia="Times New Roman" w:hAnsi="Tahoma" w:cs="Tahoma"/>
      <w:sz w:val="16"/>
      <w:szCs w:val="16"/>
      <w:lang w:val="en-US"/>
    </w:rPr>
  </w:style>
  <w:style w:type="table" w:customStyle="1" w:styleId="TableNormal">
    <w:name w:val="Table Normal"/>
    <w:uiPriority w:val="2"/>
    <w:semiHidden/>
    <w:unhideWhenUsed/>
    <w:qFormat/>
    <w:rsid w:val="00DA731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DA731A"/>
    <w:pPr>
      <w:spacing w:before="210"/>
      <w:ind w:left="709" w:hanging="576"/>
      <w:outlineLvl w:val="2"/>
    </w:pPr>
    <w:rPr>
      <w:b/>
      <w:bCs/>
      <w:sz w:val="28"/>
      <w:szCs w:val="28"/>
    </w:rPr>
  </w:style>
  <w:style w:type="paragraph" w:customStyle="1" w:styleId="TableParagraph">
    <w:name w:val="Table Paragraph"/>
    <w:basedOn w:val="Normale"/>
    <w:uiPriority w:val="1"/>
    <w:qFormat/>
    <w:rsid w:val="00DA731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difensorecivico@consrefsardegna.it"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mailto:difensorecivico@consregsardeg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A86F-412C-4A79-9EE9-4F78E594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7954</Words>
  <Characters>45343</Characters>
  <Application>Microsoft Office Word</Application>
  <DocSecurity>0</DocSecurity>
  <Lines>377</Lines>
  <Paragraphs>106</Paragraphs>
  <ScaleCrop>false</ScaleCrop>
  <HeadingPairs>
    <vt:vector size="4" baseType="variant">
      <vt:variant>
        <vt:lpstr>Titolo</vt:lpstr>
      </vt:variant>
      <vt:variant>
        <vt:i4>1</vt:i4>
      </vt:variant>
      <vt:variant>
        <vt:lpstr>Intestazioni</vt:lpstr>
      </vt:variant>
      <vt:variant>
        <vt:i4>37</vt:i4>
      </vt:variant>
    </vt:vector>
  </HeadingPairs>
  <TitlesOfParts>
    <vt:vector size="38" baseType="lpstr">
      <vt:lpstr/>
      <vt:lpstr>    PIANO DELLA PREVENZIONE DELLA CORRUZIONE </vt:lpstr>
      <vt:lpstr>    ANNO 2017-2019</vt:lpstr>
      <vt:lpstr>        SEZIONE I PREMESSA</vt:lpstr>
      <vt:lpstr>    1	FINALITÀ E OBIETTIVI</vt:lpstr>
      <vt:lpstr>        1.1	Contesto esterno</vt:lpstr>
      <vt:lpstr>        1.2.	Contesto interno</vt:lpstr>
      <vt:lpstr>    </vt:lpstr>
      <vt:lpstr>    2	SOGGETTI PREPOSTI ALLA PREVENZIONE DELLA CORRUZIONE ED ALLA TRASPARENZA</vt:lpstr>
      <vt:lpstr>        Responsabile della Trasparenza e della prevenzione della corruzione</vt:lpstr>
      <vt:lpstr>        Responsabili di Servizio</vt:lpstr>
      <vt:lpstr>        Dipendenti</vt:lpstr>
      <vt:lpstr>    RESPONSABILITÀ</vt:lpstr>
      <vt:lpstr>        Responsabilità del RTPC</vt:lpstr>
      <vt:lpstr>        Responsabilità dei Responsabili di Servizio</vt:lpstr>
      <vt:lpstr>        Responsabilità dei dipendenti</vt:lpstr>
      <vt:lpstr>    MONITORAGGIO</vt:lpstr>
      <vt:lpstr>    ANALISI VALUTAZIONE E TRATTAMENTO DEL RISCHIO</vt:lpstr>
      <vt:lpstr>        Mappatura delle Attività a rischio di corruzione</vt:lpstr>
      <vt:lpstr>    MISURE DI PREVENZIONE: PROGETTAZIONE ED</vt:lpstr>
      <vt:lpstr>        Misure obbligatorie</vt:lpstr>
      <vt:lpstr>        Misure trasversali</vt:lpstr>
      <vt:lpstr>        SEZIONE II PREMESSA</vt:lpstr>
      <vt:lpstr>    SOLUZIONI ORGANIZZATIVE</vt:lpstr>
      <vt:lpstr>        L’Ufficio Trasparenza e prevenzione della corruzione</vt:lpstr>
      <vt:lpstr>        I Responsabili di Servizio</vt:lpstr>
      <vt:lpstr>        Dipendenti individuati come Referenti</vt:lpstr>
      <vt:lpstr>        Ufficio preposto alla gestione del sito e alla pubblicazione dei dati</vt:lpstr>
      <vt:lpstr>        Uffici depositari delle informazioni</vt:lpstr>
      <vt:lpstr>    MODALITÀ DI PUBBLICAZIONE, AGGIORNAMENTO DEI</vt:lpstr>
      <vt:lpstr>        Modalità di pubblicazione</vt:lpstr>
      <vt:lpstr>        Monitoraggio</vt:lpstr>
      <vt:lpstr>    MODALITA’ DI ATTUAZIONE DELL’ACCESSO  CIVICO</vt:lpstr>
      <vt:lpstr>        Accesso civico di cui all’art. 5 c. 1 del decreto legislativo 33/2013</vt:lpstr>
      <vt:lpstr>        Accesso civico di cui all’art. 5 c. 2 del decreto legislativo 33/2013 – (Accesso</vt:lpstr>
      <vt:lpstr>        Esclusioni e limiti all’accesso generalizzato.</vt:lpstr>
      <vt:lpstr>    SISTEMA DI MONITORAGGIO DEL PIANO 2017/2019</vt:lpstr>
      <vt:lpstr>    SANZIONI</vt:lpstr>
    </vt:vector>
  </TitlesOfParts>
  <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Anagrafe</cp:lastModifiedBy>
  <cp:revision>4</cp:revision>
  <cp:lastPrinted>2017-02-07T08:24:00Z</cp:lastPrinted>
  <dcterms:created xsi:type="dcterms:W3CDTF">2018-02-06T08:21:00Z</dcterms:created>
  <dcterms:modified xsi:type="dcterms:W3CDTF">2018-02-06T08:26:00Z</dcterms:modified>
</cp:coreProperties>
</file>