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FA32" w14:textId="5220DC5D" w:rsidR="00834C55" w:rsidRPr="00E55649" w:rsidRDefault="00834C55" w:rsidP="00834C55">
      <w:pPr>
        <w:rPr>
          <w:b/>
          <w:sz w:val="32"/>
          <w:szCs w:val="32"/>
        </w:rPr>
      </w:pPr>
      <w:r w:rsidRPr="00E55649">
        <w:rPr>
          <w:b/>
          <w:sz w:val="32"/>
          <w:szCs w:val="32"/>
        </w:rPr>
        <w:t xml:space="preserve">BUSTA </w:t>
      </w:r>
      <w:r>
        <w:rPr>
          <w:b/>
          <w:sz w:val="32"/>
          <w:szCs w:val="32"/>
        </w:rPr>
        <w:t>3</w:t>
      </w:r>
    </w:p>
    <w:p w14:paraId="62F93218" w14:textId="77777777" w:rsidR="00834C55" w:rsidRDefault="00834C55" w:rsidP="00834C55">
      <w:pPr>
        <w:rPr>
          <w:sz w:val="32"/>
          <w:szCs w:val="32"/>
        </w:rPr>
      </w:pPr>
    </w:p>
    <w:p w14:paraId="0D03AC12" w14:textId="2E255A6B" w:rsidR="00834C55" w:rsidRDefault="00834C55" w:rsidP="00834C55">
      <w:pPr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</w:rPr>
        <w:t>e competenze dei Dirigenti degli Enti Locali (art. 107 TUEL)</w:t>
      </w:r>
    </w:p>
    <w:p w14:paraId="6A0A94EF" w14:textId="33007B67" w:rsidR="00834C55" w:rsidRDefault="00834C55" w:rsidP="00834C55">
      <w:pPr>
        <w:rPr>
          <w:sz w:val="32"/>
          <w:szCs w:val="32"/>
        </w:rPr>
      </w:pPr>
    </w:p>
    <w:p w14:paraId="12643EFC" w14:textId="77777777" w:rsidR="00834C55" w:rsidRPr="00834C55" w:rsidRDefault="00834C55" w:rsidP="00834C55">
      <w:pPr>
        <w:rPr>
          <w:sz w:val="32"/>
          <w:szCs w:val="32"/>
        </w:rPr>
      </w:pPr>
      <w:r w:rsidRPr="00834C55">
        <w:rPr>
          <w:sz w:val="32"/>
          <w:szCs w:val="32"/>
        </w:rPr>
        <w:t xml:space="preserve">Art. 17 del </w:t>
      </w:r>
      <w:proofErr w:type="spellStart"/>
      <w:r w:rsidRPr="00834C55">
        <w:rPr>
          <w:sz w:val="32"/>
          <w:szCs w:val="32"/>
        </w:rPr>
        <w:t>D.Lgs.</w:t>
      </w:r>
      <w:proofErr w:type="spellEnd"/>
      <w:r w:rsidRPr="00834C55">
        <w:rPr>
          <w:sz w:val="32"/>
          <w:szCs w:val="32"/>
        </w:rPr>
        <w:t xml:space="preserve"> 36/2023 (Fasi delle procedure di affidamento)</w:t>
      </w:r>
    </w:p>
    <w:p w14:paraId="2AD0F382" w14:textId="77777777" w:rsidR="00834C55" w:rsidRPr="00834C55" w:rsidRDefault="00834C55" w:rsidP="00834C55">
      <w:pPr>
        <w:rPr>
          <w:sz w:val="32"/>
          <w:szCs w:val="32"/>
        </w:rPr>
      </w:pPr>
      <w:r w:rsidRPr="00834C55">
        <w:rPr>
          <w:sz w:val="32"/>
          <w:szCs w:val="32"/>
        </w:rPr>
        <w:t>Si chiede di illustrare le fasi della proceduta di affidamento a partire dalla determina di decisione a contrarre, alla luce delle modifiche apportate dal nuovo codice dei contratti.</w:t>
      </w:r>
    </w:p>
    <w:p w14:paraId="348AEB72" w14:textId="2D1A9147" w:rsidR="00834C55" w:rsidRDefault="00834C55" w:rsidP="00834C55">
      <w:pPr>
        <w:rPr>
          <w:sz w:val="32"/>
          <w:szCs w:val="32"/>
        </w:rPr>
      </w:pPr>
    </w:p>
    <w:p w14:paraId="4BA6ED6F" w14:textId="77777777" w:rsidR="00834C55" w:rsidRPr="00834C55" w:rsidRDefault="00834C55" w:rsidP="00834C55">
      <w:pPr>
        <w:rPr>
          <w:sz w:val="32"/>
          <w:szCs w:val="32"/>
        </w:rPr>
      </w:pPr>
      <w:r w:rsidRPr="00834C55">
        <w:rPr>
          <w:sz w:val="32"/>
          <w:szCs w:val="32"/>
        </w:rPr>
        <w:t xml:space="preserve">Art. 18 del </w:t>
      </w:r>
      <w:proofErr w:type="spellStart"/>
      <w:r w:rsidRPr="00834C55">
        <w:rPr>
          <w:sz w:val="32"/>
          <w:szCs w:val="32"/>
        </w:rPr>
        <w:t>D.Lgs</w:t>
      </w:r>
      <w:proofErr w:type="spellEnd"/>
      <w:r w:rsidRPr="00834C55">
        <w:rPr>
          <w:sz w:val="32"/>
          <w:szCs w:val="32"/>
        </w:rPr>
        <w:t xml:space="preserve"> 81/2008 (Obblighi del Datore di Lavoro)</w:t>
      </w:r>
    </w:p>
    <w:p w14:paraId="5DEF87AD" w14:textId="77777777" w:rsidR="00834C55" w:rsidRPr="00834C55" w:rsidRDefault="00834C55" w:rsidP="00834C55">
      <w:pPr>
        <w:rPr>
          <w:sz w:val="32"/>
          <w:szCs w:val="32"/>
        </w:rPr>
      </w:pPr>
      <w:r w:rsidRPr="00834C55">
        <w:rPr>
          <w:sz w:val="32"/>
          <w:szCs w:val="32"/>
        </w:rPr>
        <w:t>Si chiede di illustrare gli obblighi del datore di lavoro delegabili, ovvero gli obblighi che possono essere delegati a terzi e che sono in comune con quelli della figura del dirigente;</w:t>
      </w:r>
    </w:p>
    <w:p w14:paraId="6F441C78" w14:textId="230512F8" w:rsidR="00834C55" w:rsidRDefault="00834C55" w:rsidP="00834C55">
      <w:pPr>
        <w:rPr>
          <w:sz w:val="32"/>
          <w:szCs w:val="32"/>
        </w:rPr>
      </w:pPr>
      <w:bookmarkStart w:id="0" w:name="_GoBack"/>
      <w:bookmarkEnd w:id="0"/>
    </w:p>
    <w:p w14:paraId="14B572D0" w14:textId="77777777" w:rsidR="00834C55" w:rsidRDefault="00834C55" w:rsidP="00834C55">
      <w:pPr>
        <w:rPr>
          <w:sz w:val="32"/>
          <w:szCs w:val="32"/>
        </w:rPr>
      </w:pPr>
    </w:p>
    <w:p w14:paraId="3B471CA8" w14:textId="77777777" w:rsidR="002208DC" w:rsidRDefault="002208DC"/>
    <w:sectPr w:rsidR="00220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DC"/>
    <w:rsid w:val="002208DC"/>
    <w:rsid w:val="008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F0D9"/>
  <w15:chartTrackingRefBased/>
  <w15:docId w15:val="{8D245888-423E-4E9A-908E-389419EA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4C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2023-11-25T08:06:00Z</dcterms:created>
  <dcterms:modified xsi:type="dcterms:W3CDTF">2023-11-25T08:08:00Z</dcterms:modified>
</cp:coreProperties>
</file>